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7D398D6" w14:textId="36E716FE" w:rsidR="00CA5CB3" w:rsidRPr="00CA5CB3" w:rsidRDefault="00CA5CB3" w:rsidP="00CA5CB3">
      <w:pPr>
        <w:jc w:val="center"/>
        <w:rPr>
          <w:rFonts w:ascii="Arial" w:hAnsi="Arial" w:cs="Arial"/>
          <w:b/>
          <w:bCs/>
          <w:kern w:val="0"/>
          <w:sz w:val="28"/>
          <w:szCs w:val="28"/>
        </w:rPr>
      </w:pPr>
      <w:r w:rsidRPr="00CA5CB3">
        <w:rPr>
          <w:rFonts w:ascii="Arial" w:hAnsi="Arial" w:cs="Arial"/>
          <w:b/>
          <w:bCs/>
          <w:kern w:val="0"/>
          <w:sz w:val="28"/>
          <w:szCs w:val="28"/>
        </w:rPr>
        <w:t>H&amp;X Technologies Leads as First U.S. Company to Feature</w:t>
      </w:r>
      <w:r>
        <w:rPr>
          <w:rFonts w:ascii="Arial" w:hAnsi="Arial" w:cs="Arial"/>
          <w:b/>
          <w:bCs/>
          <w:kern w:val="0"/>
          <w:sz w:val="28"/>
          <w:szCs w:val="28"/>
        </w:rPr>
        <w:br/>
      </w:r>
      <w:r w:rsidRPr="00CA5CB3">
        <w:rPr>
          <w:rFonts w:ascii="Arial" w:hAnsi="Arial" w:cs="Arial"/>
          <w:b/>
          <w:bCs/>
          <w:kern w:val="0"/>
          <w:sz w:val="28"/>
          <w:szCs w:val="28"/>
        </w:rPr>
        <w:t>ROE Visual Topaz TP-C1.9</w:t>
      </w:r>
    </w:p>
    <w:p w14:paraId="474AF543" w14:textId="77777777" w:rsidR="003661D6" w:rsidRPr="00EA6897" w:rsidRDefault="003661D6" w:rsidP="00241C35">
      <w:pPr>
        <w:rPr>
          <w:rFonts w:ascii="Arial" w:hAnsi="Arial" w:cs="Arial"/>
          <w:b/>
          <w:kern w:val="0"/>
          <w:sz w:val="22"/>
        </w:rPr>
      </w:pPr>
    </w:p>
    <w:p w14:paraId="48295169" w14:textId="788D035C" w:rsidR="008252C7" w:rsidRDefault="00250451" w:rsidP="008252C7">
      <w:pPr>
        <w:rPr>
          <w:rFonts w:ascii="Arial" w:hAnsi="Arial" w:cs="Arial"/>
          <w:bCs/>
          <w:sz w:val="22"/>
        </w:rPr>
      </w:pPr>
      <w:r w:rsidRPr="00EA6897">
        <w:rPr>
          <w:rFonts w:ascii="Arial" w:hAnsi="Arial" w:cs="Arial"/>
          <w:b/>
          <w:sz w:val="22"/>
        </w:rPr>
        <w:t>Chatsworth</w:t>
      </w:r>
      <w:r w:rsidR="00D651AF" w:rsidRPr="00EA6897">
        <w:rPr>
          <w:rFonts w:ascii="Arial" w:hAnsi="Arial" w:cs="Arial"/>
          <w:b/>
          <w:sz w:val="22"/>
        </w:rPr>
        <w:t xml:space="preserve">, </w:t>
      </w:r>
      <w:r w:rsidRPr="00EA6897">
        <w:rPr>
          <w:rFonts w:ascii="Arial" w:hAnsi="Arial" w:cs="Arial"/>
          <w:b/>
          <w:sz w:val="22"/>
        </w:rPr>
        <w:t>USA (</w:t>
      </w:r>
      <w:r w:rsidR="00FB6A45">
        <w:rPr>
          <w:rFonts w:ascii="Arial" w:hAnsi="Arial" w:cs="Arial"/>
          <w:b/>
          <w:sz w:val="22"/>
        </w:rPr>
        <w:t>December</w:t>
      </w:r>
      <w:r w:rsidRPr="00EA6897">
        <w:rPr>
          <w:rFonts w:ascii="Arial" w:hAnsi="Arial" w:cs="Arial"/>
          <w:b/>
          <w:sz w:val="22"/>
        </w:rPr>
        <w:t xml:space="preserve"> 2024)</w:t>
      </w:r>
      <w:r w:rsidR="00D651AF" w:rsidRPr="00EA6897">
        <w:rPr>
          <w:rFonts w:ascii="Arial" w:hAnsi="Arial" w:cs="Arial"/>
          <w:b/>
          <w:sz w:val="22"/>
        </w:rPr>
        <w:t xml:space="preserve"> —</w:t>
      </w:r>
      <w:r w:rsidR="008252C7">
        <w:rPr>
          <w:rFonts w:ascii="Arial" w:hAnsi="Arial" w:cs="Arial"/>
          <w:bCs/>
          <w:sz w:val="22"/>
        </w:rPr>
        <w:t xml:space="preserve"> </w:t>
      </w:r>
      <w:r w:rsidR="008252C7" w:rsidRPr="008252C7">
        <w:rPr>
          <w:rFonts w:ascii="Arial" w:hAnsi="Arial" w:cs="Arial"/>
          <w:bCs/>
          <w:sz w:val="22"/>
        </w:rPr>
        <w:t xml:space="preserve">ROE Visual proudly </w:t>
      </w:r>
      <w:r w:rsidR="008F20B8">
        <w:rPr>
          <w:rFonts w:ascii="Arial" w:hAnsi="Arial" w:cs="Arial"/>
          <w:bCs/>
          <w:sz w:val="22"/>
        </w:rPr>
        <w:t>shares that</w:t>
      </w:r>
      <w:r w:rsidR="008252C7" w:rsidRPr="008252C7">
        <w:rPr>
          <w:rFonts w:ascii="Arial" w:hAnsi="Arial" w:cs="Arial"/>
          <w:bCs/>
          <w:sz w:val="22"/>
        </w:rPr>
        <w:t xml:space="preserve"> H&amp;X Technologies</w:t>
      </w:r>
      <w:r w:rsidR="00DE6C54">
        <w:rPr>
          <w:rFonts w:ascii="Arial" w:hAnsi="Arial" w:cs="Arial"/>
          <w:bCs/>
          <w:sz w:val="22"/>
        </w:rPr>
        <w:t xml:space="preserve"> </w:t>
      </w:r>
      <w:r w:rsidR="008F20B8">
        <w:rPr>
          <w:rFonts w:ascii="Arial" w:hAnsi="Arial" w:cs="Arial"/>
          <w:bCs/>
          <w:sz w:val="22"/>
        </w:rPr>
        <w:t>i</w:t>
      </w:r>
      <w:r w:rsidR="008252C7" w:rsidRPr="008252C7">
        <w:rPr>
          <w:rFonts w:ascii="Arial" w:hAnsi="Arial" w:cs="Arial"/>
          <w:bCs/>
          <w:sz w:val="22"/>
        </w:rPr>
        <w:t xml:space="preserve">s the </w:t>
      </w:r>
      <w:r w:rsidR="008252C7" w:rsidRPr="00BE4E49">
        <w:rPr>
          <w:rFonts w:ascii="Arial" w:hAnsi="Arial" w:cs="Arial"/>
          <w:b/>
          <w:sz w:val="22"/>
        </w:rPr>
        <w:t xml:space="preserve">first company in the United States </w:t>
      </w:r>
      <w:r w:rsidR="008252C7" w:rsidRPr="00BE4E49">
        <w:rPr>
          <w:rFonts w:ascii="Arial" w:hAnsi="Arial" w:cs="Arial"/>
          <w:bCs/>
          <w:sz w:val="22"/>
        </w:rPr>
        <w:t xml:space="preserve">to incorporate </w:t>
      </w:r>
      <w:r w:rsidR="008252C7" w:rsidRPr="008F20B8">
        <w:rPr>
          <w:rFonts w:ascii="Arial" w:hAnsi="Arial" w:cs="Arial"/>
          <w:b/>
          <w:sz w:val="22"/>
        </w:rPr>
        <w:t>Topaz TP-C1.9</w:t>
      </w:r>
      <w:r w:rsidR="008252C7" w:rsidRPr="008252C7">
        <w:rPr>
          <w:rFonts w:ascii="Arial" w:hAnsi="Arial" w:cs="Arial"/>
          <w:bCs/>
          <w:sz w:val="22"/>
        </w:rPr>
        <w:t xml:space="preserve"> curving LED </w:t>
      </w:r>
      <w:r w:rsidR="009E57B1">
        <w:rPr>
          <w:rFonts w:ascii="Arial" w:hAnsi="Arial" w:cs="Arial"/>
          <w:bCs/>
          <w:sz w:val="22"/>
        </w:rPr>
        <w:t>panels</w:t>
      </w:r>
      <w:r w:rsidR="008252C7" w:rsidRPr="008252C7">
        <w:rPr>
          <w:rFonts w:ascii="Arial" w:hAnsi="Arial" w:cs="Arial"/>
          <w:bCs/>
          <w:sz w:val="22"/>
        </w:rPr>
        <w:t xml:space="preserve"> into their product lineup. This </w:t>
      </w:r>
      <w:r w:rsidR="008F20B8">
        <w:rPr>
          <w:rFonts w:ascii="Arial" w:hAnsi="Arial" w:cs="Arial"/>
          <w:bCs/>
          <w:sz w:val="22"/>
        </w:rPr>
        <w:t>recent</w:t>
      </w:r>
      <w:r w:rsidR="008252C7" w:rsidRPr="008252C7">
        <w:rPr>
          <w:rFonts w:ascii="Arial" w:hAnsi="Arial" w:cs="Arial"/>
          <w:bCs/>
          <w:sz w:val="22"/>
        </w:rPr>
        <w:t xml:space="preserve"> acquisition highlights H&amp;X Technologies’ commitment to staying at the forefront of event technology by offering innovative solutions that redefine creative possibilities in live production and permanent installations.</w:t>
      </w:r>
    </w:p>
    <w:p w14:paraId="232C025C" w14:textId="77777777" w:rsidR="007A6248" w:rsidRDefault="007A6248" w:rsidP="008252C7">
      <w:pPr>
        <w:rPr>
          <w:rFonts w:ascii="Arial" w:hAnsi="Arial" w:cs="Arial"/>
          <w:bCs/>
          <w:sz w:val="22"/>
        </w:rPr>
      </w:pPr>
    </w:p>
    <w:p w14:paraId="7D1831E2" w14:textId="14C2AF8D" w:rsidR="007A6248" w:rsidRDefault="007A6248" w:rsidP="008252C7">
      <w:pPr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noProof/>
          <w:sz w:val="22"/>
        </w:rPr>
        <w:drawing>
          <wp:inline distT="0" distB="0" distL="0" distR="0" wp14:anchorId="0BD57A5C" wp14:editId="34311DF1">
            <wp:extent cx="5669915" cy="2636520"/>
            <wp:effectExtent l="0" t="0" r="0" b="5080"/>
            <wp:docPr id="192936813" name="Picture 2" descr="A group of people standing next to a large displ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36813" name="Picture 2" descr="A group of people standing next to a large display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90784" w14:textId="77777777" w:rsidR="00DE6C54" w:rsidRDefault="00DE6C54" w:rsidP="00136BB3">
      <w:pPr>
        <w:rPr>
          <w:rFonts w:ascii="Arial" w:hAnsi="Arial" w:cs="Arial"/>
          <w:bCs/>
          <w:sz w:val="22"/>
        </w:rPr>
      </w:pPr>
    </w:p>
    <w:p w14:paraId="5C9B4310" w14:textId="0DDE834B" w:rsidR="00D07129" w:rsidRPr="00D07129" w:rsidRDefault="00000000" w:rsidP="00E463B1">
      <w:pPr>
        <w:rPr>
          <w:rFonts w:ascii="Arial" w:hAnsi="Arial" w:cs="Arial"/>
          <w:bCs/>
          <w:sz w:val="22"/>
        </w:rPr>
      </w:pPr>
      <w:hyperlink r:id="rId8" w:history="1">
        <w:r w:rsidR="00FB0E11" w:rsidRPr="00FB0E11">
          <w:rPr>
            <w:rStyle w:val="Hyperlink"/>
            <w:rFonts w:ascii="Arial" w:hAnsi="Arial" w:cs="Arial"/>
            <w:b/>
            <w:sz w:val="22"/>
          </w:rPr>
          <w:t>H&amp;X Technologies</w:t>
        </w:r>
      </w:hyperlink>
      <w:r w:rsidR="00FB0E11" w:rsidRPr="00FB0E11">
        <w:rPr>
          <w:rFonts w:ascii="Arial" w:hAnsi="Arial" w:cs="Arial"/>
          <w:bCs/>
          <w:sz w:val="22"/>
        </w:rPr>
        <w:t xml:space="preserve">, a leader in event technology, specializes in LED displays, </w:t>
      </w:r>
      <w:r w:rsidR="00132C82">
        <w:rPr>
          <w:rFonts w:ascii="Arial" w:hAnsi="Arial" w:cs="Arial"/>
          <w:bCs/>
          <w:sz w:val="22"/>
        </w:rPr>
        <w:t xml:space="preserve">video, </w:t>
      </w:r>
      <w:r w:rsidR="00FB0E11" w:rsidRPr="00FB0E11">
        <w:rPr>
          <w:rFonts w:ascii="Arial" w:hAnsi="Arial" w:cs="Arial"/>
          <w:bCs/>
          <w:sz w:val="22"/>
        </w:rPr>
        <w:t xml:space="preserve">rigging, lighting, and audio solutions. Their commitment to innovation led to the acquisition of the Topaz TP-C1.9, designed to meet the demand for </w:t>
      </w:r>
      <w:r w:rsidR="00FB0E11">
        <w:rPr>
          <w:rFonts w:ascii="Arial" w:hAnsi="Arial" w:cs="Arial"/>
          <w:bCs/>
          <w:sz w:val="22"/>
        </w:rPr>
        <w:t>complex</w:t>
      </w:r>
      <w:r w:rsidR="00FB0E11" w:rsidRPr="00FB0E11">
        <w:rPr>
          <w:rFonts w:ascii="Arial" w:hAnsi="Arial" w:cs="Arial"/>
          <w:bCs/>
          <w:sz w:val="22"/>
        </w:rPr>
        <w:t xml:space="preserve"> visual experiences. Building on collaborations like the </w:t>
      </w:r>
      <w:hyperlink r:id="rId9" w:history="1">
        <w:r w:rsidR="00FB0E11" w:rsidRPr="00FB0E11">
          <w:rPr>
            <w:rStyle w:val="Hyperlink"/>
            <w:rFonts w:ascii="Arial" w:hAnsi="Arial" w:cs="Arial"/>
            <w:b/>
            <w:sz w:val="22"/>
          </w:rPr>
          <w:t>Snapdragon Summit</w:t>
        </w:r>
      </w:hyperlink>
      <w:r w:rsidR="00FB0E11" w:rsidRPr="00FB0E11">
        <w:rPr>
          <w:rFonts w:ascii="Arial" w:hAnsi="Arial" w:cs="Arial"/>
          <w:bCs/>
          <w:sz w:val="22"/>
        </w:rPr>
        <w:t xml:space="preserve"> with ROE Visual, </w:t>
      </w:r>
      <w:r w:rsidR="00E463B1" w:rsidRPr="00E463B1">
        <w:rPr>
          <w:rFonts w:ascii="Arial" w:hAnsi="Arial" w:cs="Arial"/>
          <w:bCs/>
          <w:sz w:val="22"/>
        </w:rPr>
        <w:t xml:space="preserve">the Topaz TP-C1.9 delivers seamless curved LED screens with reliability and </w:t>
      </w:r>
      <w:r w:rsidR="00597BD7">
        <w:rPr>
          <w:rFonts w:ascii="Arial" w:hAnsi="Arial" w:cs="Arial"/>
          <w:bCs/>
          <w:sz w:val="22"/>
        </w:rPr>
        <w:t xml:space="preserve">stunning visual excellence. </w:t>
      </w:r>
      <w:r w:rsidR="00E463B1" w:rsidRPr="00E463B1">
        <w:rPr>
          <w:rFonts w:ascii="Arial" w:hAnsi="Arial" w:cs="Arial"/>
          <w:bCs/>
          <w:sz w:val="22"/>
        </w:rPr>
        <w:t xml:space="preserve">“The market has been trending toward curved designs,” says Ryan Fellabaum, VP of Sales at H&amp;X Technologies, emphasizing </w:t>
      </w:r>
      <w:r w:rsidR="00E463B1">
        <w:rPr>
          <w:rFonts w:ascii="Arial" w:hAnsi="Arial" w:cs="Arial"/>
          <w:bCs/>
          <w:sz w:val="22"/>
        </w:rPr>
        <w:t>desirable feature</w:t>
      </w:r>
      <w:r w:rsidR="00CA5CB3">
        <w:rPr>
          <w:rFonts w:ascii="Arial" w:hAnsi="Arial" w:cs="Arial"/>
          <w:bCs/>
          <w:sz w:val="22"/>
        </w:rPr>
        <w:t>s</w:t>
      </w:r>
      <w:r w:rsidR="00E463B1">
        <w:rPr>
          <w:rFonts w:ascii="Arial" w:hAnsi="Arial" w:cs="Arial"/>
          <w:bCs/>
          <w:sz w:val="22"/>
        </w:rPr>
        <w:t xml:space="preserve"> like the</w:t>
      </w:r>
      <w:r w:rsidR="00E463B1" w:rsidRPr="00E463B1">
        <w:rPr>
          <w:rFonts w:ascii="Arial" w:hAnsi="Arial" w:cs="Arial"/>
          <w:bCs/>
          <w:sz w:val="22"/>
        </w:rPr>
        <w:t xml:space="preserve"> </w:t>
      </w:r>
      <w:r w:rsidR="00E463B1" w:rsidRPr="008F20B8">
        <w:rPr>
          <w:rFonts w:ascii="Arial" w:hAnsi="Arial" w:cs="Arial"/>
          <w:b/>
          <w:sz w:val="22"/>
        </w:rPr>
        <w:t>fine pixel pitch, robust yet elegant design, and ability to create smooth, seamless curves without faceting or custom brackets</w:t>
      </w:r>
      <w:r w:rsidR="00E463B1" w:rsidRPr="00E463B1">
        <w:rPr>
          <w:rFonts w:ascii="Arial" w:hAnsi="Arial" w:cs="Arial"/>
          <w:bCs/>
          <w:sz w:val="22"/>
        </w:rPr>
        <w:t>.</w:t>
      </w:r>
    </w:p>
    <w:p w14:paraId="428E1457" w14:textId="59E27708" w:rsidR="00D07129" w:rsidRDefault="001A70AD" w:rsidP="00D07129">
      <w:pPr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noProof/>
          <w:sz w:val="22"/>
        </w:rPr>
        <w:lastRenderedPageBreak/>
        <w:drawing>
          <wp:inline distT="0" distB="0" distL="0" distR="0" wp14:anchorId="5FFD5AED" wp14:editId="737727FD">
            <wp:extent cx="5669915" cy="2243455"/>
            <wp:effectExtent l="0" t="0" r="0" b="4445"/>
            <wp:docPr id="2123525989" name="Picture 4" descr="A group of people sitting in front of a large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25989" name="Picture 4" descr="A group of people sitting in front of a large scree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EDB3F" w14:textId="77777777" w:rsidR="008F20B8" w:rsidRPr="00D07129" w:rsidRDefault="008F20B8" w:rsidP="00D07129">
      <w:pPr>
        <w:rPr>
          <w:rFonts w:ascii="Arial" w:hAnsi="Arial" w:cs="Arial"/>
          <w:bCs/>
          <w:sz w:val="22"/>
        </w:rPr>
      </w:pPr>
    </w:p>
    <w:p w14:paraId="422ADE4E" w14:textId="66CB6A64" w:rsidR="008D7872" w:rsidRDefault="00D07129" w:rsidP="00D07129">
      <w:pPr>
        <w:rPr>
          <w:rFonts w:ascii="Arial" w:hAnsi="Arial" w:cs="Arial"/>
          <w:bCs/>
          <w:sz w:val="22"/>
        </w:rPr>
      </w:pPr>
      <w:r w:rsidRPr="00D07129">
        <w:rPr>
          <w:rFonts w:ascii="Arial" w:hAnsi="Arial" w:cs="Arial"/>
          <w:bCs/>
          <w:sz w:val="22"/>
        </w:rPr>
        <w:t xml:space="preserve">The Topaz TP-C1.9 is engineered </w:t>
      </w:r>
      <w:r w:rsidR="00597BD7">
        <w:rPr>
          <w:rFonts w:ascii="Arial" w:hAnsi="Arial" w:cs="Arial"/>
          <w:bCs/>
          <w:sz w:val="22"/>
        </w:rPr>
        <w:t>for</w:t>
      </w:r>
      <w:r w:rsidRPr="00D07129">
        <w:rPr>
          <w:rFonts w:ascii="Arial" w:hAnsi="Arial" w:cs="Arial"/>
          <w:bCs/>
          <w:sz w:val="22"/>
        </w:rPr>
        <w:t xml:space="preserve"> versatility and performance. </w:t>
      </w:r>
      <w:r w:rsidR="00E463B1">
        <w:rPr>
          <w:rFonts w:ascii="Arial" w:hAnsi="Arial" w:cs="Arial"/>
          <w:bCs/>
          <w:sz w:val="22"/>
        </w:rPr>
        <w:t>Other k</w:t>
      </w:r>
      <w:r w:rsidRPr="00D07129">
        <w:rPr>
          <w:rFonts w:ascii="Arial" w:hAnsi="Arial" w:cs="Arial"/>
          <w:bCs/>
          <w:sz w:val="22"/>
        </w:rPr>
        <w:t xml:space="preserve">ey features include a lightweight magnesium alloy frame, ROE Visual’s </w:t>
      </w:r>
      <w:r w:rsidR="004F7186" w:rsidRPr="004F7186">
        <w:rPr>
          <w:rFonts w:ascii="Arial" w:hAnsi="Arial" w:cs="Arial"/>
          <w:bCs/>
          <w:sz w:val="22"/>
        </w:rPr>
        <w:t>“</w:t>
      </w:r>
      <w:proofErr w:type="spellStart"/>
      <w:r w:rsidR="004F7186" w:rsidRPr="004F7186">
        <w:rPr>
          <w:rFonts w:ascii="Arial" w:hAnsi="Arial" w:cs="Arial"/>
          <w:b/>
          <w:sz w:val="22"/>
        </w:rPr>
        <w:t>TheOneCurve</w:t>
      </w:r>
      <w:proofErr w:type="spellEnd"/>
      <w:r w:rsidR="004F7186" w:rsidRPr="004F7186">
        <w:rPr>
          <w:rFonts w:ascii="Arial" w:hAnsi="Arial" w:cs="Arial"/>
          <w:bCs/>
          <w:sz w:val="22"/>
        </w:rPr>
        <w:t>™ Lock”</w:t>
      </w:r>
      <w:r w:rsidR="004F7186">
        <w:rPr>
          <w:rFonts w:ascii="Arial" w:hAnsi="Arial" w:cs="Arial"/>
          <w:bCs/>
          <w:sz w:val="22"/>
        </w:rPr>
        <w:t xml:space="preserve"> </w:t>
      </w:r>
      <w:r w:rsidRPr="00D07129">
        <w:rPr>
          <w:rFonts w:ascii="Arial" w:hAnsi="Arial" w:cs="Arial"/>
          <w:bCs/>
          <w:sz w:val="22"/>
        </w:rPr>
        <w:t xml:space="preserve">technology for smooth concave and convex configurations, and a refresh rate of 7680Hz for flicker-free visuals. </w:t>
      </w:r>
      <w:r>
        <w:rPr>
          <w:rFonts w:ascii="Arial" w:hAnsi="Arial" w:cs="Arial"/>
          <w:bCs/>
          <w:sz w:val="22"/>
        </w:rPr>
        <w:t>Its high efficiency</w:t>
      </w:r>
      <w:r w:rsidRPr="00D07129">
        <w:rPr>
          <w:rFonts w:ascii="Arial" w:hAnsi="Arial" w:cs="Arial"/>
          <w:bCs/>
          <w:sz w:val="22"/>
        </w:rPr>
        <w:t xml:space="preserve"> and seamless integration into existing technology stacks make the Topaz series an unmatched choice </w:t>
      </w:r>
      <w:r>
        <w:rPr>
          <w:rFonts w:ascii="Arial" w:hAnsi="Arial" w:cs="Arial"/>
          <w:bCs/>
          <w:sz w:val="22"/>
        </w:rPr>
        <w:t>as an all-purpose LED solution</w:t>
      </w:r>
      <w:r w:rsidRPr="00D07129">
        <w:rPr>
          <w:rFonts w:ascii="Arial" w:hAnsi="Arial" w:cs="Arial"/>
          <w:bCs/>
          <w:sz w:val="22"/>
        </w:rPr>
        <w:t>.</w:t>
      </w:r>
    </w:p>
    <w:p w14:paraId="68445EF1" w14:textId="390041A0" w:rsidR="008F20B8" w:rsidRDefault="008F20B8" w:rsidP="00D07129">
      <w:pPr>
        <w:rPr>
          <w:rFonts w:ascii="Arial" w:hAnsi="Arial" w:cs="Arial"/>
          <w:bCs/>
          <w:sz w:val="22"/>
        </w:rPr>
      </w:pPr>
    </w:p>
    <w:p w14:paraId="3A10A9E8" w14:textId="22109F33" w:rsidR="001A70AD" w:rsidRPr="00D07129" w:rsidRDefault="001A70AD" w:rsidP="00D07129">
      <w:pPr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noProof/>
          <w:sz w:val="22"/>
        </w:rPr>
        <w:drawing>
          <wp:inline distT="0" distB="0" distL="0" distR="0" wp14:anchorId="72B81A67" wp14:editId="2A0E69AC">
            <wp:extent cx="5669915" cy="2640330"/>
            <wp:effectExtent l="0" t="0" r="0" b="1270"/>
            <wp:docPr id="1254740780" name="Picture 7" descr="A person holding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740780" name="Picture 7" descr="A person holding a scree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8A642" w14:textId="77777777" w:rsidR="00D07129" w:rsidRPr="00D07129" w:rsidRDefault="00D07129" w:rsidP="00D07129">
      <w:pPr>
        <w:rPr>
          <w:rFonts w:ascii="Arial" w:hAnsi="Arial" w:cs="Arial"/>
          <w:bCs/>
          <w:sz w:val="22"/>
        </w:rPr>
      </w:pPr>
    </w:p>
    <w:p w14:paraId="3B9F2870" w14:textId="5D2E2EB2" w:rsidR="00D07129" w:rsidRPr="008D7872" w:rsidRDefault="00D07129" w:rsidP="008D7872">
      <w:pPr>
        <w:jc w:val="center"/>
        <w:rPr>
          <w:rFonts w:ascii="Arial" w:hAnsi="Arial" w:cs="Arial"/>
          <w:b/>
          <w:i/>
          <w:iCs/>
          <w:sz w:val="24"/>
          <w:szCs w:val="24"/>
        </w:rPr>
      </w:pPr>
      <w:r w:rsidRPr="00D07129">
        <w:rPr>
          <w:rFonts w:ascii="Arial" w:hAnsi="Arial" w:cs="Arial"/>
          <w:bCs/>
          <w:sz w:val="22"/>
        </w:rPr>
        <w:t>“</w:t>
      </w:r>
      <w:r w:rsidRPr="00D07129">
        <w:rPr>
          <w:rFonts w:ascii="Arial" w:hAnsi="Arial" w:cs="Arial"/>
          <w:b/>
          <w:i/>
          <w:iCs/>
          <w:sz w:val="24"/>
          <w:szCs w:val="24"/>
        </w:rPr>
        <w:t>At H&amp;X Technologies, we trust ROE Visual products not only for their innovation and reliability but because they align with the high standards we promise our clients</w:t>
      </w:r>
      <w:r w:rsidR="008D7872">
        <w:rPr>
          <w:rFonts w:ascii="Arial" w:hAnsi="Arial" w:cs="Arial"/>
          <w:b/>
          <w:i/>
          <w:iCs/>
          <w:sz w:val="24"/>
          <w:szCs w:val="24"/>
        </w:rPr>
        <w:t xml:space="preserve">. </w:t>
      </w:r>
      <w:r w:rsidRPr="00D07129">
        <w:rPr>
          <w:rFonts w:ascii="Arial" w:hAnsi="Arial" w:cs="Arial"/>
          <w:b/>
          <w:i/>
          <w:iCs/>
          <w:sz w:val="24"/>
          <w:szCs w:val="24"/>
        </w:rPr>
        <w:t>Our team’s technical expertise combined with ROE’s cooperation allows us to deliver innovative solutions, ensuring seamless execution across a variety of complex productions and fixed installations.”</w:t>
      </w:r>
      <w:r w:rsidR="008D7872" w:rsidRPr="008D7872">
        <w:rPr>
          <w:rFonts w:ascii="Arial" w:hAnsi="Arial" w:cs="Arial"/>
          <w:b/>
          <w:i/>
          <w:iCs/>
          <w:sz w:val="24"/>
          <w:szCs w:val="24"/>
        </w:rPr>
        <w:t xml:space="preserve"> </w:t>
      </w:r>
      <w:r w:rsidR="008D7872" w:rsidRPr="00D07129">
        <w:rPr>
          <w:rFonts w:ascii="Arial" w:hAnsi="Arial" w:cs="Arial"/>
          <w:bCs/>
          <w:sz w:val="24"/>
          <w:szCs w:val="24"/>
        </w:rPr>
        <w:t>Peter Moll, CEO of H&amp;X Technologies</w:t>
      </w:r>
    </w:p>
    <w:p w14:paraId="4E0F7B38" w14:textId="77777777" w:rsidR="008252C7" w:rsidRPr="008252C7" w:rsidRDefault="008252C7" w:rsidP="008252C7">
      <w:pPr>
        <w:rPr>
          <w:rFonts w:ascii="Arial" w:hAnsi="Arial" w:cs="Arial"/>
          <w:bCs/>
          <w:sz w:val="22"/>
        </w:rPr>
      </w:pPr>
    </w:p>
    <w:p w14:paraId="38E4AA4A" w14:textId="77777777" w:rsidR="008F20B8" w:rsidRDefault="008F20B8" w:rsidP="008252C7">
      <w:pPr>
        <w:rPr>
          <w:rFonts w:ascii="Arial" w:hAnsi="Arial" w:cs="Arial"/>
          <w:bCs/>
          <w:sz w:val="22"/>
        </w:rPr>
      </w:pPr>
    </w:p>
    <w:p w14:paraId="7522F5CC" w14:textId="77777777" w:rsidR="00CA5CB3" w:rsidRDefault="00CA5CB3" w:rsidP="008252C7">
      <w:pPr>
        <w:rPr>
          <w:rFonts w:ascii="Arial" w:hAnsi="Arial" w:cs="Arial"/>
          <w:bCs/>
          <w:sz w:val="22"/>
        </w:rPr>
      </w:pPr>
    </w:p>
    <w:p w14:paraId="0E9A6AA2" w14:textId="4ED8745A" w:rsidR="00CA5CB3" w:rsidRPr="00CA5CB3" w:rsidRDefault="00CA5CB3" w:rsidP="00CA5CB3">
      <w:pPr>
        <w:rPr>
          <w:rFonts w:ascii="Arial" w:hAnsi="Arial" w:cs="Arial"/>
          <w:bCs/>
          <w:sz w:val="22"/>
        </w:rPr>
      </w:pPr>
      <w:r w:rsidRPr="00CA5CB3">
        <w:rPr>
          <w:rFonts w:ascii="Arial" w:hAnsi="Arial" w:cs="Arial"/>
          <w:bCs/>
          <w:sz w:val="22"/>
        </w:rPr>
        <w:lastRenderedPageBreak/>
        <w:t xml:space="preserve">H&amp;X Technologies’ ability to execute ambitious projects is bolstered by their deep technical expertise and dedication to quality. Similarly, ROE Visual’s reputation for delivering reliable, user-friendly, and innovative LED products ensures a consistent standard of excellence. Together, this ongoing collaboration continues to transform event technology, and ROE Visual is excited to see how H&amp;X will leverage the Topaz to push </w:t>
      </w:r>
      <w:r>
        <w:rPr>
          <w:rFonts w:ascii="Arial" w:hAnsi="Arial" w:cs="Arial"/>
          <w:bCs/>
          <w:sz w:val="22"/>
        </w:rPr>
        <w:t xml:space="preserve">the </w:t>
      </w:r>
      <w:r w:rsidRPr="00CA5CB3">
        <w:rPr>
          <w:rFonts w:ascii="Arial" w:hAnsi="Arial" w:cs="Arial"/>
          <w:bCs/>
          <w:sz w:val="22"/>
        </w:rPr>
        <w:t xml:space="preserve">creative boundaries </w:t>
      </w:r>
      <w:r>
        <w:rPr>
          <w:rFonts w:ascii="Arial" w:hAnsi="Arial" w:cs="Arial"/>
          <w:bCs/>
          <w:sz w:val="22"/>
        </w:rPr>
        <w:t>even further.</w:t>
      </w:r>
    </w:p>
    <w:p w14:paraId="631271BC" w14:textId="77777777" w:rsidR="00FB0E11" w:rsidRPr="008252C7" w:rsidRDefault="00FB0E11" w:rsidP="008252C7">
      <w:pPr>
        <w:rPr>
          <w:rFonts w:ascii="Arial" w:hAnsi="Arial" w:cs="Arial"/>
          <w:bCs/>
          <w:sz w:val="22"/>
        </w:rPr>
      </w:pPr>
    </w:p>
    <w:p w14:paraId="5BEDD113" w14:textId="193A701D" w:rsidR="00392F40" w:rsidRPr="00EA6897" w:rsidRDefault="00392F40" w:rsidP="008252C7">
      <w:pPr>
        <w:rPr>
          <w:rFonts w:ascii="Arial" w:eastAsia="Helvetica Neue" w:hAnsi="Arial" w:cs="Arial"/>
          <w:sz w:val="22"/>
        </w:rPr>
      </w:pPr>
    </w:p>
    <w:p w14:paraId="529CFE28" w14:textId="72E1CB03" w:rsidR="004B6A8A" w:rsidRPr="00946E6C" w:rsidRDefault="00DE6C54" w:rsidP="004B6A8A">
      <w:pPr>
        <w:rPr>
          <w:rFonts w:ascii="Arial" w:eastAsia="Helvetica Neue" w:hAnsi="Arial" w:cs="Arial"/>
          <w:b/>
          <w:bCs/>
          <w:sz w:val="22"/>
          <w:u w:val="single"/>
        </w:rPr>
      </w:pPr>
      <w:r w:rsidRPr="00946E6C">
        <w:rPr>
          <w:rFonts w:ascii="Arial" w:eastAsia="Helvetica Neue" w:hAnsi="Arial" w:cs="Arial"/>
          <w:b/>
          <w:bCs/>
          <w:sz w:val="22"/>
          <w:u w:val="single"/>
        </w:rPr>
        <w:t>About H&amp;X Technologies:</w:t>
      </w:r>
    </w:p>
    <w:p w14:paraId="39851AA0" w14:textId="77777777" w:rsidR="00DE6C54" w:rsidRDefault="00DE6C54" w:rsidP="004B6A8A">
      <w:pPr>
        <w:rPr>
          <w:rFonts w:ascii="Arial" w:eastAsia="Helvetica Neue" w:hAnsi="Arial" w:cs="Arial"/>
          <w:b/>
          <w:bCs/>
          <w:sz w:val="22"/>
        </w:rPr>
      </w:pPr>
    </w:p>
    <w:p w14:paraId="797A7E07" w14:textId="48CB5E88" w:rsidR="00D07129" w:rsidRDefault="00D07129" w:rsidP="00D07129">
      <w:pPr>
        <w:rPr>
          <w:rFonts w:ascii="Arial" w:eastAsia="Helvetica Neue" w:hAnsi="Arial" w:cs="Arial"/>
          <w:sz w:val="22"/>
        </w:rPr>
      </w:pPr>
      <w:r w:rsidRPr="00D07129">
        <w:rPr>
          <w:rFonts w:ascii="Arial" w:eastAsia="Helvetica Neue" w:hAnsi="Arial" w:cs="Arial"/>
          <w:sz w:val="22"/>
        </w:rPr>
        <w:t xml:space="preserve">H&amp;X Technologies, a subsidiary of Hibino Corporation, is a leading U.S.-based provider of event technology solutions, specializing in innovative LED displays, </w:t>
      </w:r>
      <w:r w:rsidR="00132C82">
        <w:rPr>
          <w:rFonts w:ascii="Arial" w:eastAsia="Helvetica Neue" w:hAnsi="Arial" w:cs="Arial"/>
          <w:sz w:val="22"/>
        </w:rPr>
        <w:t xml:space="preserve">video, </w:t>
      </w:r>
      <w:r w:rsidRPr="00D07129">
        <w:rPr>
          <w:rFonts w:ascii="Arial" w:eastAsia="Helvetica Neue" w:hAnsi="Arial" w:cs="Arial"/>
          <w:sz w:val="22"/>
        </w:rPr>
        <w:t>rigging, lighting, and audio services. As the American extension of Japan’s largest sound and visual specialist, H&amp;X combines over five decades of global expertise with local resources to deliver exceptional event experiences. With headquarters in Irvine, California, and a diverse team across the U.S., H&amp;X offers scalable solutions for corporate events, trade shows, and concert tours, backed by a commitment to quality, innovation, and comprehensive production services.</w:t>
      </w:r>
    </w:p>
    <w:p w14:paraId="59935634" w14:textId="77777777" w:rsidR="00D07129" w:rsidRDefault="00D07129" w:rsidP="00D07129">
      <w:pPr>
        <w:rPr>
          <w:rFonts w:ascii="Arial" w:eastAsia="Helvetica Neue" w:hAnsi="Arial" w:cs="Arial"/>
          <w:sz w:val="22"/>
        </w:rPr>
      </w:pPr>
    </w:p>
    <w:p w14:paraId="49045C65" w14:textId="7F77B21D" w:rsidR="00D07129" w:rsidRDefault="00D07129" w:rsidP="00D07129">
      <w:pPr>
        <w:rPr>
          <w:rStyle w:val="Hyperlink"/>
          <w:rFonts w:ascii="Arial" w:eastAsia="Helvetica Neue" w:hAnsi="Arial" w:cs="Arial"/>
          <w:sz w:val="22"/>
        </w:rPr>
      </w:pPr>
      <w:r>
        <w:rPr>
          <w:rFonts w:ascii="Arial" w:eastAsia="Helvetica Neue" w:hAnsi="Arial" w:cs="Arial"/>
          <w:sz w:val="22"/>
        </w:rPr>
        <w:t xml:space="preserve">For more: </w:t>
      </w:r>
      <w:hyperlink r:id="rId12" w:history="1">
        <w:r w:rsidRPr="00D07129">
          <w:rPr>
            <w:rStyle w:val="Hyperlink"/>
            <w:rFonts w:ascii="Arial" w:eastAsia="Helvetica Neue" w:hAnsi="Arial" w:cs="Arial"/>
            <w:sz w:val="22"/>
          </w:rPr>
          <w:t>hxusa.com</w:t>
        </w:r>
      </w:hyperlink>
    </w:p>
    <w:p w14:paraId="1E1A2F28" w14:textId="77777777" w:rsidR="00946E6C" w:rsidRPr="00D07129" w:rsidRDefault="00946E6C" w:rsidP="00D07129">
      <w:pPr>
        <w:rPr>
          <w:rFonts w:ascii="Arial" w:eastAsia="Helvetica Neue" w:hAnsi="Arial" w:cs="Arial"/>
          <w:sz w:val="22"/>
        </w:rPr>
      </w:pPr>
    </w:p>
    <w:p w14:paraId="02E13ECB" w14:textId="77777777" w:rsidR="004B6A8A" w:rsidRPr="00EA6897" w:rsidRDefault="004B6A8A" w:rsidP="004B6A8A">
      <w:pPr>
        <w:rPr>
          <w:rFonts w:ascii="Arial" w:eastAsia="Helvetica Neue" w:hAnsi="Arial" w:cs="Arial"/>
          <w:b/>
          <w:bCs/>
          <w:sz w:val="22"/>
        </w:rPr>
      </w:pPr>
    </w:p>
    <w:p w14:paraId="6F5CECB9" w14:textId="6BCF1839" w:rsidR="004B6A8A" w:rsidRPr="00B01A6D" w:rsidRDefault="004B6A8A" w:rsidP="004B6A8A">
      <w:pPr>
        <w:rPr>
          <w:rFonts w:ascii="Arial" w:eastAsia="Helvetica Neue" w:hAnsi="Arial" w:cs="Arial"/>
          <w:b/>
          <w:bCs/>
          <w:sz w:val="22"/>
          <w:u w:val="single"/>
        </w:rPr>
      </w:pPr>
      <w:r w:rsidRPr="00B01A6D">
        <w:rPr>
          <w:rFonts w:ascii="Arial" w:eastAsia="Helvetica Neue" w:hAnsi="Arial" w:cs="Arial"/>
          <w:b/>
          <w:bCs/>
          <w:sz w:val="22"/>
          <w:u w:val="single"/>
        </w:rPr>
        <w:t xml:space="preserve">About ROE Visual: </w:t>
      </w:r>
    </w:p>
    <w:p w14:paraId="215ADD50" w14:textId="3D14B2FB" w:rsidR="00597BD7" w:rsidRPr="00597BD7" w:rsidRDefault="00597BD7" w:rsidP="00597BD7">
      <w:pPr>
        <w:widowControl/>
        <w:spacing w:before="280" w:after="280"/>
        <w:jc w:val="left"/>
        <w:rPr>
          <w:rFonts w:ascii="Arial" w:eastAsia="Helvetica Neue" w:hAnsi="Arial" w:cs="Arial"/>
          <w:sz w:val="22"/>
        </w:rPr>
      </w:pPr>
      <w:r w:rsidRPr="00597BD7">
        <w:rPr>
          <w:rFonts w:ascii="Arial" w:eastAsia="Helvetica Neue" w:hAnsi="Arial" w:cs="Arial"/>
          <w:sz w:val="22"/>
        </w:rPr>
        <w:t>ROE Visual delivers cutting-edge LED display technology, empowering creatives, designers, and technical professionals worldwide to bring their visions to life.</w:t>
      </w:r>
    </w:p>
    <w:p w14:paraId="476EE126" w14:textId="5E23231E" w:rsidR="00597BD7" w:rsidRPr="00597BD7" w:rsidRDefault="00597BD7" w:rsidP="00597BD7">
      <w:pPr>
        <w:widowControl/>
        <w:spacing w:before="280" w:after="280"/>
        <w:jc w:val="left"/>
        <w:rPr>
          <w:rFonts w:ascii="Arial" w:eastAsia="Helvetica Neue" w:hAnsi="Arial" w:cs="Arial"/>
          <w:sz w:val="22"/>
        </w:rPr>
      </w:pPr>
      <w:r w:rsidRPr="00597BD7">
        <w:rPr>
          <w:rFonts w:ascii="Arial" w:eastAsia="Helvetica Neue" w:hAnsi="Arial" w:cs="Arial"/>
          <w:sz w:val="22"/>
        </w:rPr>
        <w:t>Since 2006, ROE Visual has been dedicated to crafting the world’s finest LED display solutions by combining advanced technology, high-quality components, and a passion for innovation. Renowned for their durability, user-friendly design, and visual excellence, ROE Visual’s products set the industry standard and are trusted for flawless installations, shoots, and performances.</w:t>
      </w:r>
    </w:p>
    <w:p w14:paraId="00BB8A1F" w14:textId="0507313C" w:rsidR="00597BD7" w:rsidRPr="00597BD7" w:rsidRDefault="00597BD7" w:rsidP="00597BD7">
      <w:pPr>
        <w:widowControl/>
        <w:spacing w:before="280" w:after="280"/>
        <w:jc w:val="left"/>
        <w:rPr>
          <w:rFonts w:ascii="Arial" w:eastAsia="Helvetica Neue" w:hAnsi="Arial" w:cs="Arial"/>
          <w:sz w:val="22"/>
        </w:rPr>
      </w:pPr>
      <w:r w:rsidRPr="00597BD7">
        <w:rPr>
          <w:rFonts w:ascii="Arial" w:eastAsia="Helvetica Neue" w:hAnsi="Arial" w:cs="Arial"/>
          <w:sz w:val="22"/>
        </w:rPr>
        <w:t>Serving diverse markets such as Touring, Virtual Production, Broadcast, and Fixed Installation, ROE Visual offers tailored solutions for industry professionals. With headquarters in China and a strong network of regional offices, ROE Visual provides expert knowledge, personalized service, and comprehensive global support.</w:t>
      </w:r>
    </w:p>
    <w:p w14:paraId="35AE6E73" w14:textId="567D9953" w:rsidR="00597BD7" w:rsidRPr="00597BD7" w:rsidRDefault="00597BD7" w:rsidP="00597BD7">
      <w:pPr>
        <w:widowControl/>
        <w:spacing w:before="280" w:after="280"/>
        <w:jc w:val="left"/>
        <w:rPr>
          <w:rFonts w:ascii="Arial" w:eastAsia="Helvetica Neue" w:hAnsi="Arial" w:cs="Arial"/>
          <w:sz w:val="22"/>
        </w:rPr>
      </w:pPr>
      <w:r>
        <w:rPr>
          <w:rFonts w:ascii="Arial" w:eastAsia="Helvetica Neue" w:hAnsi="Arial" w:cs="Arial"/>
          <w:sz w:val="22"/>
        </w:rPr>
        <w:t xml:space="preserve">For more: </w:t>
      </w:r>
      <w:hyperlink r:id="rId13" w:history="1">
        <w:r w:rsidRPr="00597BD7">
          <w:rPr>
            <w:rStyle w:val="Hyperlink"/>
            <w:rFonts w:ascii="Arial" w:eastAsia="Helvetica Neue" w:hAnsi="Arial" w:cs="Arial"/>
            <w:sz w:val="22"/>
          </w:rPr>
          <w:t>roevisual.com</w:t>
        </w:r>
      </w:hyperlink>
    </w:p>
    <w:p w14:paraId="41A5F7FD" w14:textId="3082D0A3" w:rsidR="004B6A8A" w:rsidRPr="00EA6897" w:rsidRDefault="004B6A8A" w:rsidP="00597BD7">
      <w:pPr>
        <w:widowControl/>
        <w:spacing w:before="280" w:after="280"/>
        <w:jc w:val="left"/>
        <w:rPr>
          <w:rFonts w:ascii="Arial" w:eastAsia="Helvetica Neue" w:hAnsi="Arial" w:cs="Arial"/>
          <w:sz w:val="22"/>
        </w:rPr>
      </w:pPr>
    </w:p>
    <w:sectPr w:rsidR="004B6A8A" w:rsidRPr="00EA689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1" w:right="1588" w:bottom="1622" w:left="1389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89C914" w14:textId="77777777" w:rsidR="00C65BC2" w:rsidRDefault="00C65BC2">
      <w:r>
        <w:separator/>
      </w:r>
    </w:p>
  </w:endnote>
  <w:endnote w:type="continuationSeparator" w:id="0">
    <w:p w14:paraId="37BA473F" w14:textId="77777777" w:rsidR="00C65BC2" w:rsidRDefault="00C65B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782177" w14:textId="77777777" w:rsidR="00AF0046" w:rsidRDefault="00AF004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1AE007" w14:textId="77777777" w:rsidR="00AF0046" w:rsidRDefault="00000000">
    <w:pPr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25C6542" wp14:editId="3DA57E40">
              <wp:simplePos x="0" y="0"/>
              <wp:positionH relativeFrom="column">
                <wp:posOffset>4505960</wp:posOffset>
              </wp:positionH>
              <wp:positionV relativeFrom="paragraph">
                <wp:posOffset>-40640</wp:posOffset>
              </wp:positionV>
              <wp:extent cx="2268220" cy="509905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268220" cy="5099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2A73775" w14:textId="77777777" w:rsidR="00AF0046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T: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+</w:t>
                          </w:r>
                          <w:r>
                            <w:rPr>
                              <w:sz w:val="18"/>
                              <w:szCs w:val="18"/>
                            </w:rPr>
                            <w:t>1 (747) 229-9190</w:t>
                          </w:r>
                        </w:p>
                        <w:p w14:paraId="34072C57" w14:textId="77777777" w:rsidR="00AF0046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 xml:space="preserve">E: </w:t>
                          </w:r>
                          <w:hyperlink r:id="rId1" w:history="1">
                            <w:r w:rsidR="00AF0046">
                              <w:rPr>
                                <w:rStyle w:val="Hyperlink"/>
                                <w:sz w:val="18"/>
                                <w:szCs w:val="18"/>
                              </w:rPr>
                              <w:t>marketing@roevisual.com</w:t>
                            </w:r>
                          </w:hyperlink>
                        </w:p>
                        <w:p w14:paraId="123CDF39" w14:textId="77777777" w:rsidR="00AF0046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="00AF0046">
                              <w:rPr>
                                <w:rStyle w:val="Hyperlink"/>
                                <w:rFonts w:hint="eastAsia"/>
                                <w:sz w:val="18"/>
                                <w:szCs w:val="18"/>
                              </w:rPr>
                              <w:t>www.roevisual.com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25C6542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354.8pt;margin-top:-3.2pt;width:178.6pt;height:40.1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" stroked="f">
              <v:textbox style="mso-fit-shape-to-text:t">
                <w:txbxContent>
                  <w:p w14:paraId="12A73775" w14:textId="77777777" w:rsidR="00AF0046" w:rsidRDefault="0000000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T:</w:t>
                    </w:r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+</w:t>
                    </w:r>
                    <w:r>
                      <w:rPr>
                        <w:sz w:val="18"/>
                        <w:szCs w:val="18"/>
                      </w:rPr>
                      <w:t>1 (747) 229-9190</w:t>
                    </w:r>
                  </w:p>
                  <w:p w14:paraId="34072C57" w14:textId="77777777" w:rsidR="00AF0046" w:rsidRDefault="0000000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E: </w:t>
                    </w:r>
                    <w:hyperlink r:id="rId3" w:history="1">
                      <w:r w:rsidR="00AF0046">
                        <w:rPr>
                          <w:rStyle w:val="Hyperlink"/>
                          <w:sz w:val="18"/>
                          <w:szCs w:val="18"/>
                        </w:rPr>
                        <w:t>marketing@roevisual.com</w:t>
                      </w:r>
                    </w:hyperlink>
                  </w:p>
                  <w:p w14:paraId="123CDF39" w14:textId="77777777" w:rsidR="00AF0046" w:rsidRDefault="00000000">
                    <w:pPr>
                      <w:rPr>
                        <w:sz w:val="18"/>
                        <w:szCs w:val="18"/>
                      </w:rPr>
                    </w:pPr>
                    <w:hyperlink r:id="rId4" w:history="1">
                      <w:r w:rsidR="00AF0046">
                        <w:rPr>
                          <w:rStyle w:val="Hyperlink"/>
                          <w:rFonts w:hint="eastAsia"/>
                          <w:sz w:val="18"/>
                          <w:szCs w:val="18"/>
                        </w:rPr>
                        <w:t>www.roevisual.com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 xml:space="preserve">ROE Visual </w:t>
    </w:r>
    <w:r>
      <w:rPr>
        <w:sz w:val="18"/>
        <w:szCs w:val="18"/>
      </w:rPr>
      <w:t>US, Inc.</w:t>
    </w:r>
  </w:p>
  <w:p w14:paraId="37112FE8" w14:textId="77777777" w:rsidR="00AF0046" w:rsidRDefault="00000000">
    <w:pPr>
      <w:rPr>
        <w:sz w:val="18"/>
        <w:szCs w:val="18"/>
      </w:rPr>
    </w:pPr>
    <w:r>
      <w:rPr>
        <w:sz w:val="18"/>
        <w:szCs w:val="18"/>
      </w:rPr>
      <w:t>9232 Eton Ave</w:t>
    </w:r>
  </w:p>
  <w:p w14:paraId="2967AD13" w14:textId="77777777" w:rsidR="00AF0046" w:rsidRDefault="00000000">
    <w:pPr>
      <w:rPr>
        <w:sz w:val="18"/>
        <w:szCs w:val="18"/>
      </w:rPr>
    </w:pPr>
    <w:r>
      <w:rPr>
        <w:sz w:val="18"/>
        <w:szCs w:val="18"/>
      </w:rPr>
      <w:t>Chatsworth, CA 91311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B1F414" w14:textId="77777777" w:rsidR="00AF0046" w:rsidRDefault="00AF00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EC6B4E" w14:textId="77777777" w:rsidR="00C65BC2" w:rsidRDefault="00C65BC2">
      <w:r>
        <w:separator/>
      </w:r>
    </w:p>
  </w:footnote>
  <w:footnote w:type="continuationSeparator" w:id="0">
    <w:p w14:paraId="4BF27D26" w14:textId="77777777" w:rsidR="00C65BC2" w:rsidRDefault="00C65B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956460" w14:textId="77777777" w:rsidR="00AF0046" w:rsidRDefault="00AF004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20D2AE" w14:textId="77777777" w:rsidR="00AF0046" w:rsidRDefault="00000000">
    <w:pPr>
      <w:pStyle w:val="Header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9264" behindDoc="0" locked="0" layoutInCell="1" allowOverlap="1" wp14:anchorId="41221737" wp14:editId="53E17717">
          <wp:simplePos x="0" y="0"/>
          <wp:positionH relativeFrom="column">
            <wp:posOffset>-386080</wp:posOffset>
          </wp:positionH>
          <wp:positionV relativeFrom="paragraph">
            <wp:posOffset>-251460</wp:posOffset>
          </wp:positionV>
          <wp:extent cx="7099300" cy="405765"/>
          <wp:effectExtent l="0" t="0" r="0" b="0"/>
          <wp:wrapNone/>
          <wp:docPr id="5" name="图片 2" descr="文件模板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2" descr="文件模板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9300" cy="405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3C3F2657" w14:textId="77777777" w:rsidR="00AF0046" w:rsidRDefault="00AF0046">
    <w:pPr>
      <w:pStyle w:val="Header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492B1E" w14:textId="77777777" w:rsidR="00AF0046" w:rsidRDefault="00AF004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9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0"/>
  <w:drawingGridVerticalSpacing w:val="156"/>
  <w:noPunctuationKerning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2MwZTRiNTEwYWU0YmNiOTYyNTAyMjQyZDI4OWQyMTkifQ=="/>
  </w:docVars>
  <w:rsids>
    <w:rsidRoot w:val="00F43B47"/>
    <w:rsid w:val="8BFFDA2C"/>
    <w:rsid w:val="9177C10A"/>
    <w:rsid w:val="97ED4059"/>
    <w:rsid w:val="A27B9D95"/>
    <w:rsid w:val="A7F605C8"/>
    <w:rsid w:val="AAAF92FB"/>
    <w:rsid w:val="AF67840A"/>
    <w:rsid w:val="BD7E941F"/>
    <w:rsid w:val="BEF84185"/>
    <w:rsid w:val="CA473C9E"/>
    <w:rsid w:val="CB7CBC62"/>
    <w:rsid w:val="CC6E2239"/>
    <w:rsid w:val="DB771187"/>
    <w:rsid w:val="DCADDAFC"/>
    <w:rsid w:val="DEFF02A1"/>
    <w:rsid w:val="E4FB5DA0"/>
    <w:rsid w:val="E69F9A95"/>
    <w:rsid w:val="EE064143"/>
    <w:rsid w:val="EEFBA778"/>
    <w:rsid w:val="EFE6A986"/>
    <w:rsid w:val="F47A7F5E"/>
    <w:rsid w:val="F6105712"/>
    <w:rsid w:val="F67B6B97"/>
    <w:rsid w:val="F737DB1F"/>
    <w:rsid w:val="F75F0198"/>
    <w:rsid w:val="F76CF2CA"/>
    <w:rsid w:val="F76CF3CE"/>
    <w:rsid w:val="F7C9D2DD"/>
    <w:rsid w:val="F7CA5B27"/>
    <w:rsid w:val="F7EB9F79"/>
    <w:rsid w:val="F87DC6AA"/>
    <w:rsid w:val="FBC4F584"/>
    <w:rsid w:val="FBDE5E09"/>
    <w:rsid w:val="FBEF8EF9"/>
    <w:rsid w:val="FDF715BB"/>
    <w:rsid w:val="FEFCD614"/>
    <w:rsid w:val="FEFEEBF4"/>
    <w:rsid w:val="FF5D9039"/>
    <w:rsid w:val="FF5E7A56"/>
    <w:rsid w:val="FF5F4C8C"/>
    <w:rsid w:val="FF7DBBE8"/>
    <w:rsid w:val="FF9FE498"/>
    <w:rsid w:val="FFBF60AE"/>
    <w:rsid w:val="FFBFE4E9"/>
    <w:rsid w:val="FFC89E93"/>
    <w:rsid w:val="FFEF22F8"/>
    <w:rsid w:val="FFEFDF51"/>
    <w:rsid w:val="FFF5A8EF"/>
    <w:rsid w:val="FFFE044E"/>
    <w:rsid w:val="FFFEF4C9"/>
    <w:rsid w:val="00001381"/>
    <w:rsid w:val="00001F43"/>
    <w:rsid w:val="000035DE"/>
    <w:rsid w:val="000072C0"/>
    <w:rsid w:val="000213E4"/>
    <w:rsid w:val="000234E1"/>
    <w:rsid w:val="00023851"/>
    <w:rsid w:val="00024703"/>
    <w:rsid w:val="0002730C"/>
    <w:rsid w:val="0003510C"/>
    <w:rsid w:val="00036649"/>
    <w:rsid w:val="00036AC8"/>
    <w:rsid w:val="000415F6"/>
    <w:rsid w:val="000424CC"/>
    <w:rsid w:val="000433BE"/>
    <w:rsid w:val="00043865"/>
    <w:rsid w:val="00046AAF"/>
    <w:rsid w:val="00047A7B"/>
    <w:rsid w:val="000522AE"/>
    <w:rsid w:val="00054886"/>
    <w:rsid w:val="000555AA"/>
    <w:rsid w:val="00055865"/>
    <w:rsid w:val="00056203"/>
    <w:rsid w:val="00056552"/>
    <w:rsid w:val="0005782C"/>
    <w:rsid w:val="00057895"/>
    <w:rsid w:val="00057E0F"/>
    <w:rsid w:val="000609FA"/>
    <w:rsid w:val="00060F6B"/>
    <w:rsid w:val="00062005"/>
    <w:rsid w:val="00062C65"/>
    <w:rsid w:val="00063FD8"/>
    <w:rsid w:val="00070A84"/>
    <w:rsid w:val="00070AA4"/>
    <w:rsid w:val="000733ED"/>
    <w:rsid w:val="000746CD"/>
    <w:rsid w:val="00075420"/>
    <w:rsid w:val="000760B4"/>
    <w:rsid w:val="0007659F"/>
    <w:rsid w:val="00077DD1"/>
    <w:rsid w:val="000805D9"/>
    <w:rsid w:val="00082DBE"/>
    <w:rsid w:val="00083918"/>
    <w:rsid w:val="00084DC2"/>
    <w:rsid w:val="000854AA"/>
    <w:rsid w:val="00086FEF"/>
    <w:rsid w:val="000911FB"/>
    <w:rsid w:val="00093256"/>
    <w:rsid w:val="00094764"/>
    <w:rsid w:val="00097CB8"/>
    <w:rsid w:val="000A05D0"/>
    <w:rsid w:val="000A0FCD"/>
    <w:rsid w:val="000A2B92"/>
    <w:rsid w:val="000A5155"/>
    <w:rsid w:val="000A5316"/>
    <w:rsid w:val="000A5341"/>
    <w:rsid w:val="000A5C21"/>
    <w:rsid w:val="000B0B9D"/>
    <w:rsid w:val="000B33AF"/>
    <w:rsid w:val="000B413C"/>
    <w:rsid w:val="000B4C72"/>
    <w:rsid w:val="000B62F4"/>
    <w:rsid w:val="000B7569"/>
    <w:rsid w:val="000B792E"/>
    <w:rsid w:val="000C0C68"/>
    <w:rsid w:val="000C175E"/>
    <w:rsid w:val="000C35D6"/>
    <w:rsid w:val="000C3A7D"/>
    <w:rsid w:val="000C4465"/>
    <w:rsid w:val="000C4DF4"/>
    <w:rsid w:val="000D009B"/>
    <w:rsid w:val="000D1D97"/>
    <w:rsid w:val="000D38A0"/>
    <w:rsid w:val="000D393D"/>
    <w:rsid w:val="000D634D"/>
    <w:rsid w:val="000D76D2"/>
    <w:rsid w:val="000E4990"/>
    <w:rsid w:val="000E6FD8"/>
    <w:rsid w:val="000E74B8"/>
    <w:rsid w:val="000F0E52"/>
    <w:rsid w:val="000F1ECC"/>
    <w:rsid w:val="000F22CE"/>
    <w:rsid w:val="000F4098"/>
    <w:rsid w:val="000F4DA2"/>
    <w:rsid w:val="000F57CD"/>
    <w:rsid w:val="00100AD4"/>
    <w:rsid w:val="00103BAB"/>
    <w:rsid w:val="0010401D"/>
    <w:rsid w:val="00105424"/>
    <w:rsid w:val="00105459"/>
    <w:rsid w:val="001070E3"/>
    <w:rsid w:val="001078B5"/>
    <w:rsid w:val="00115239"/>
    <w:rsid w:val="001156FE"/>
    <w:rsid w:val="00116768"/>
    <w:rsid w:val="00116CD2"/>
    <w:rsid w:val="00117D38"/>
    <w:rsid w:val="00123830"/>
    <w:rsid w:val="001238BF"/>
    <w:rsid w:val="001242A0"/>
    <w:rsid w:val="0013070C"/>
    <w:rsid w:val="00131443"/>
    <w:rsid w:val="001327AD"/>
    <w:rsid w:val="001328C7"/>
    <w:rsid w:val="00132C82"/>
    <w:rsid w:val="00135947"/>
    <w:rsid w:val="00135BDE"/>
    <w:rsid w:val="001361E3"/>
    <w:rsid w:val="00136BB3"/>
    <w:rsid w:val="0014018C"/>
    <w:rsid w:val="001413A7"/>
    <w:rsid w:val="001420D5"/>
    <w:rsid w:val="001426D8"/>
    <w:rsid w:val="00143FE5"/>
    <w:rsid w:val="00146E2A"/>
    <w:rsid w:val="001515FB"/>
    <w:rsid w:val="00153B22"/>
    <w:rsid w:val="00153F0F"/>
    <w:rsid w:val="0016063C"/>
    <w:rsid w:val="001609F7"/>
    <w:rsid w:val="0016101D"/>
    <w:rsid w:val="00164B2B"/>
    <w:rsid w:val="001652AA"/>
    <w:rsid w:val="00167CAA"/>
    <w:rsid w:val="001705DF"/>
    <w:rsid w:val="00172A27"/>
    <w:rsid w:val="0017474E"/>
    <w:rsid w:val="00174D67"/>
    <w:rsid w:val="00174FFD"/>
    <w:rsid w:val="001758B2"/>
    <w:rsid w:val="00176D01"/>
    <w:rsid w:val="001819B2"/>
    <w:rsid w:val="001833EC"/>
    <w:rsid w:val="00183AB3"/>
    <w:rsid w:val="001861FE"/>
    <w:rsid w:val="00191053"/>
    <w:rsid w:val="00191A8A"/>
    <w:rsid w:val="00192081"/>
    <w:rsid w:val="00193F29"/>
    <w:rsid w:val="00194F8E"/>
    <w:rsid w:val="001A20A4"/>
    <w:rsid w:val="001A3067"/>
    <w:rsid w:val="001A326D"/>
    <w:rsid w:val="001A49DE"/>
    <w:rsid w:val="001A4D4C"/>
    <w:rsid w:val="001A50CC"/>
    <w:rsid w:val="001A7021"/>
    <w:rsid w:val="001A70AD"/>
    <w:rsid w:val="001A72DF"/>
    <w:rsid w:val="001B0C60"/>
    <w:rsid w:val="001B21A0"/>
    <w:rsid w:val="001B21F1"/>
    <w:rsid w:val="001B3D63"/>
    <w:rsid w:val="001B5873"/>
    <w:rsid w:val="001B5B1D"/>
    <w:rsid w:val="001B7182"/>
    <w:rsid w:val="001C13DF"/>
    <w:rsid w:val="001C1456"/>
    <w:rsid w:val="001C1FF6"/>
    <w:rsid w:val="001C2ED1"/>
    <w:rsid w:val="001D0D82"/>
    <w:rsid w:val="001D202E"/>
    <w:rsid w:val="001D31E3"/>
    <w:rsid w:val="001D3FB2"/>
    <w:rsid w:val="001D4A7C"/>
    <w:rsid w:val="001E01A9"/>
    <w:rsid w:val="001E0967"/>
    <w:rsid w:val="001E0F87"/>
    <w:rsid w:val="001E39EA"/>
    <w:rsid w:val="001E4879"/>
    <w:rsid w:val="001F0D46"/>
    <w:rsid w:val="001F20ED"/>
    <w:rsid w:val="001F20FB"/>
    <w:rsid w:val="001F21D1"/>
    <w:rsid w:val="001F26E3"/>
    <w:rsid w:val="001F6071"/>
    <w:rsid w:val="001F6217"/>
    <w:rsid w:val="001F668F"/>
    <w:rsid w:val="002000E7"/>
    <w:rsid w:val="002072A1"/>
    <w:rsid w:val="00210ECA"/>
    <w:rsid w:val="00212580"/>
    <w:rsid w:val="002135C6"/>
    <w:rsid w:val="0021446A"/>
    <w:rsid w:val="00215446"/>
    <w:rsid w:val="00221333"/>
    <w:rsid w:val="00221EA6"/>
    <w:rsid w:val="002227F6"/>
    <w:rsid w:val="00223FC1"/>
    <w:rsid w:val="0022534D"/>
    <w:rsid w:val="002263AD"/>
    <w:rsid w:val="00226CED"/>
    <w:rsid w:val="0022794C"/>
    <w:rsid w:val="002341FB"/>
    <w:rsid w:val="002347F0"/>
    <w:rsid w:val="002410ED"/>
    <w:rsid w:val="0024129E"/>
    <w:rsid w:val="00241C35"/>
    <w:rsid w:val="0024209A"/>
    <w:rsid w:val="00243672"/>
    <w:rsid w:val="00243C87"/>
    <w:rsid w:val="00244B0B"/>
    <w:rsid w:val="00245AF2"/>
    <w:rsid w:val="00246CC9"/>
    <w:rsid w:val="002470F1"/>
    <w:rsid w:val="00250451"/>
    <w:rsid w:val="00251095"/>
    <w:rsid w:val="00251115"/>
    <w:rsid w:val="002517C9"/>
    <w:rsid w:val="002531D5"/>
    <w:rsid w:val="002538E7"/>
    <w:rsid w:val="00260B10"/>
    <w:rsid w:val="00262C9E"/>
    <w:rsid w:val="002650F4"/>
    <w:rsid w:val="00265C00"/>
    <w:rsid w:val="00271856"/>
    <w:rsid w:val="00271CB5"/>
    <w:rsid w:val="00272202"/>
    <w:rsid w:val="00274931"/>
    <w:rsid w:val="00274A72"/>
    <w:rsid w:val="0027655C"/>
    <w:rsid w:val="0028302E"/>
    <w:rsid w:val="00283DC2"/>
    <w:rsid w:val="00283F27"/>
    <w:rsid w:val="00285F66"/>
    <w:rsid w:val="00286D89"/>
    <w:rsid w:val="002911DB"/>
    <w:rsid w:val="00291CDB"/>
    <w:rsid w:val="0029200A"/>
    <w:rsid w:val="00292D6A"/>
    <w:rsid w:val="002938DB"/>
    <w:rsid w:val="00293983"/>
    <w:rsid w:val="00295B71"/>
    <w:rsid w:val="002965DA"/>
    <w:rsid w:val="002A0E91"/>
    <w:rsid w:val="002A10D5"/>
    <w:rsid w:val="002A2629"/>
    <w:rsid w:val="002A2F57"/>
    <w:rsid w:val="002A49F9"/>
    <w:rsid w:val="002A4EA2"/>
    <w:rsid w:val="002A77AF"/>
    <w:rsid w:val="002B0667"/>
    <w:rsid w:val="002B134C"/>
    <w:rsid w:val="002B2BFB"/>
    <w:rsid w:val="002B3DA1"/>
    <w:rsid w:val="002B717E"/>
    <w:rsid w:val="002B7683"/>
    <w:rsid w:val="002C33B9"/>
    <w:rsid w:val="002C3DA6"/>
    <w:rsid w:val="002C633E"/>
    <w:rsid w:val="002C76F0"/>
    <w:rsid w:val="002D21D8"/>
    <w:rsid w:val="002D3533"/>
    <w:rsid w:val="002D39C9"/>
    <w:rsid w:val="002D57D9"/>
    <w:rsid w:val="002D60AE"/>
    <w:rsid w:val="002D677C"/>
    <w:rsid w:val="002E003F"/>
    <w:rsid w:val="002E2933"/>
    <w:rsid w:val="002E2F5A"/>
    <w:rsid w:val="002E38AF"/>
    <w:rsid w:val="002E4A16"/>
    <w:rsid w:val="002F0B06"/>
    <w:rsid w:val="002F116F"/>
    <w:rsid w:val="002F256E"/>
    <w:rsid w:val="002F2640"/>
    <w:rsid w:val="002F4E7C"/>
    <w:rsid w:val="002F5AC7"/>
    <w:rsid w:val="002F73CB"/>
    <w:rsid w:val="00300218"/>
    <w:rsid w:val="0030021B"/>
    <w:rsid w:val="003023A1"/>
    <w:rsid w:val="00302F34"/>
    <w:rsid w:val="00304411"/>
    <w:rsid w:val="00305277"/>
    <w:rsid w:val="00310CE0"/>
    <w:rsid w:val="00311D20"/>
    <w:rsid w:val="003131D5"/>
    <w:rsid w:val="00313587"/>
    <w:rsid w:val="00313BF5"/>
    <w:rsid w:val="003148D9"/>
    <w:rsid w:val="00314D7A"/>
    <w:rsid w:val="00315641"/>
    <w:rsid w:val="0031672F"/>
    <w:rsid w:val="00317D23"/>
    <w:rsid w:val="0032109D"/>
    <w:rsid w:val="003217B9"/>
    <w:rsid w:val="0032180F"/>
    <w:rsid w:val="00321BAE"/>
    <w:rsid w:val="00324520"/>
    <w:rsid w:val="00327C84"/>
    <w:rsid w:val="00327D12"/>
    <w:rsid w:val="00327D6C"/>
    <w:rsid w:val="00331373"/>
    <w:rsid w:val="003325EC"/>
    <w:rsid w:val="00332918"/>
    <w:rsid w:val="00333A7E"/>
    <w:rsid w:val="00334BD4"/>
    <w:rsid w:val="0033677C"/>
    <w:rsid w:val="00337878"/>
    <w:rsid w:val="0034002E"/>
    <w:rsid w:val="00340BCF"/>
    <w:rsid w:val="00341FED"/>
    <w:rsid w:val="00343925"/>
    <w:rsid w:val="003452E9"/>
    <w:rsid w:val="003506CE"/>
    <w:rsid w:val="00350BB0"/>
    <w:rsid w:val="003533A8"/>
    <w:rsid w:val="00354A6A"/>
    <w:rsid w:val="003552F6"/>
    <w:rsid w:val="003560CF"/>
    <w:rsid w:val="0035694D"/>
    <w:rsid w:val="00357F01"/>
    <w:rsid w:val="0036099C"/>
    <w:rsid w:val="00361A41"/>
    <w:rsid w:val="00362F4B"/>
    <w:rsid w:val="00364944"/>
    <w:rsid w:val="003656A6"/>
    <w:rsid w:val="003661D6"/>
    <w:rsid w:val="00366DEE"/>
    <w:rsid w:val="00367EC5"/>
    <w:rsid w:val="003700A6"/>
    <w:rsid w:val="0037063A"/>
    <w:rsid w:val="00373718"/>
    <w:rsid w:val="0037371C"/>
    <w:rsid w:val="00374096"/>
    <w:rsid w:val="00374EA4"/>
    <w:rsid w:val="00375620"/>
    <w:rsid w:val="0038282B"/>
    <w:rsid w:val="00387DAF"/>
    <w:rsid w:val="00391E1C"/>
    <w:rsid w:val="00392F40"/>
    <w:rsid w:val="003938A7"/>
    <w:rsid w:val="00397E06"/>
    <w:rsid w:val="003A04F2"/>
    <w:rsid w:val="003A140A"/>
    <w:rsid w:val="003A22C2"/>
    <w:rsid w:val="003A235D"/>
    <w:rsid w:val="003A295D"/>
    <w:rsid w:val="003A4915"/>
    <w:rsid w:val="003A4E9E"/>
    <w:rsid w:val="003A5B04"/>
    <w:rsid w:val="003A6A4A"/>
    <w:rsid w:val="003A7649"/>
    <w:rsid w:val="003A7F7A"/>
    <w:rsid w:val="003B072C"/>
    <w:rsid w:val="003B2BC7"/>
    <w:rsid w:val="003B459D"/>
    <w:rsid w:val="003B64A5"/>
    <w:rsid w:val="003C007E"/>
    <w:rsid w:val="003C1647"/>
    <w:rsid w:val="003C2723"/>
    <w:rsid w:val="003C2A5D"/>
    <w:rsid w:val="003C3866"/>
    <w:rsid w:val="003C57BD"/>
    <w:rsid w:val="003C65CE"/>
    <w:rsid w:val="003D0F13"/>
    <w:rsid w:val="003D10CB"/>
    <w:rsid w:val="003D3438"/>
    <w:rsid w:val="003D3CF0"/>
    <w:rsid w:val="003D558B"/>
    <w:rsid w:val="003D7988"/>
    <w:rsid w:val="003E1D24"/>
    <w:rsid w:val="003E2333"/>
    <w:rsid w:val="003E2F75"/>
    <w:rsid w:val="003E39E0"/>
    <w:rsid w:val="003E4B4C"/>
    <w:rsid w:val="003E5577"/>
    <w:rsid w:val="003E60E4"/>
    <w:rsid w:val="003E67D3"/>
    <w:rsid w:val="003F28B4"/>
    <w:rsid w:val="003F31DB"/>
    <w:rsid w:val="003F3232"/>
    <w:rsid w:val="003F47A0"/>
    <w:rsid w:val="003F66CF"/>
    <w:rsid w:val="003F7187"/>
    <w:rsid w:val="00400393"/>
    <w:rsid w:val="004016A0"/>
    <w:rsid w:val="00401AE1"/>
    <w:rsid w:val="00402C39"/>
    <w:rsid w:val="004036B5"/>
    <w:rsid w:val="0040687B"/>
    <w:rsid w:val="004072FA"/>
    <w:rsid w:val="00410AA5"/>
    <w:rsid w:val="004118FC"/>
    <w:rsid w:val="00414EDC"/>
    <w:rsid w:val="004157E1"/>
    <w:rsid w:val="0041725D"/>
    <w:rsid w:val="004174FB"/>
    <w:rsid w:val="00423B86"/>
    <w:rsid w:val="0042588E"/>
    <w:rsid w:val="00427039"/>
    <w:rsid w:val="00427279"/>
    <w:rsid w:val="00430063"/>
    <w:rsid w:val="00430C1C"/>
    <w:rsid w:val="00430D74"/>
    <w:rsid w:val="00432484"/>
    <w:rsid w:val="004358AA"/>
    <w:rsid w:val="00437A15"/>
    <w:rsid w:val="00441DAA"/>
    <w:rsid w:val="004438BE"/>
    <w:rsid w:val="00443FC9"/>
    <w:rsid w:val="004476A3"/>
    <w:rsid w:val="00447F8A"/>
    <w:rsid w:val="0045141E"/>
    <w:rsid w:val="00452E17"/>
    <w:rsid w:val="00455E1A"/>
    <w:rsid w:val="00456E02"/>
    <w:rsid w:val="004608D5"/>
    <w:rsid w:val="00465055"/>
    <w:rsid w:val="00465363"/>
    <w:rsid w:val="004659A8"/>
    <w:rsid w:val="00470772"/>
    <w:rsid w:val="0047113F"/>
    <w:rsid w:val="00472DCC"/>
    <w:rsid w:val="00476716"/>
    <w:rsid w:val="00476AE8"/>
    <w:rsid w:val="00482793"/>
    <w:rsid w:val="00484B6E"/>
    <w:rsid w:val="00484ECA"/>
    <w:rsid w:val="00485503"/>
    <w:rsid w:val="00485B66"/>
    <w:rsid w:val="0048609C"/>
    <w:rsid w:val="00491549"/>
    <w:rsid w:val="00491550"/>
    <w:rsid w:val="00491905"/>
    <w:rsid w:val="00492304"/>
    <w:rsid w:val="0049577B"/>
    <w:rsid w:val="004965FD"/>
    <w:rsid w:val="004A2294"/>
    <w:rsid w:val="004A23A1"/>
    <w:rsid w:val="004A3EEB"/>
    <w:rsid w:val="004A6B39"/>
    <w:rsid w:val="004A72F3"/>
    <w:rsid w:val="004B01E5"/>
    <w:rsid w:val="004B02AB"/>
    <w:rsid w:val="004B1234"/>
    <w:rsid w:val="004B44B1"/>
    <w:rsid w:val="004B4D2E"/>
    <w:rsid w:val="004B59F0"/>
    <w:rsid w:val="004B5D5D"/>
    <w:rsid w:val="004B6A8A"/>
    <w:rsid w:val="004B7772"/>
    <w:rsid w:val="004D083E"/>
    <w:rsid w:val="004D4A7A"/>
    <w:rsid w:val="004D57A5"/>
    <w:rsid w:val="004D5F21"/>
    <w:rsid w:val="004E0CAD"/>
    <w:rsid w:val="004E0E1D"/>
    <w:rsid w:val="004E2435"/>
    <w:rsid w:val="004E244B"/>
    <w:rsid w:val="004E32A5"/>
    <w:rsid w:val="004E39D7"/>
    <w:rsid w:val="004E5C96"/>
    <w:rsid w:val="004E6F72"/>
    <w:rsid w:val="004F0FD3"/>
    <w:rsid w:val="004F1B65"/>
    <w:rsid w:val="004F1F91"/>
    <w:rsid w:val="004F3AAA"/>
    <w:rsid w:val="004F6CB3"/>
    <w:rsid w:val="004F6E80"/>
    <w:rsid w:val="004F7186"/>
    <w:rsid w:val="00502BD1"/>
    <w:rsid w:val="00503AA3"/>
    <w:rsid w:val="00504B61"/>
    <w:rsid w:val="00507151"/>
    <w:rsid w:val="005074E5"/>
    <w:rsid w:val="00511BC3"/>
    <w:rsid w:val="0051200E"/>
    <w:rsid w:val="00513C40"/>
    <w:rsid w:val="0051594F"/>
    <w:rsid w:val="00521D19"/>
    <w:rsid w:val="00522469"/>
    <w:rsid w:val="00522D53"/>
    <w:rsid w:val="00525070"/>
    <w:rsid w:val="005260E2"/>
    <w:rsid w:val="0052705B"/>
    <w:rsid w:val="005301B5"/>
    <w:rsid w:val="00531159"/>
    <w:rsid w:val="00531185"/>
    <w:rsid w:val="005315D2"/>
    <w:rsid w:val="00532787"/>
    <w:rsid w:val="00534CE4"/>
    <w:rsid w:val="00535961"/>
    <w:rsid w:val="00536AD5"/>
    <w:rsid w:val="00536BF6"/>
    <w:rsid w:val="00536FF1"/>
    <w:rsid w:val="00543058"/>
    <w:rsid w:val="00546193"/>
    <w:rsid w:val="00550B5E"/>
    <w:rsid w:val="00550C76"/>
    <w:rsid w:val="00557310"/>
    <w:rsid w:val="00562D93"/>
    <w:rsid w:val="005644A1"/>
    <w:rsid w:val="005650B0"/>
    <w:rsid w:val="0056516F"/>
    <w:rsid w:val="00565911"/>
    <w:rsid w:val="005665AE"/>
    <w:rsid w:val="00567D2A"/>
    <w:rsid w:val="005705A5"/>
    <w:rsid w:val="005706CD"/>
    <w:rsid w:val="0057203C"/>
    <w:rsid w:val="00574F10"/>
    <w:rsid w:val="0057598E"/>
    <w:rsid w:val="00576C16"/>
    <w:rsid w:val="0058082E"/>
    <w:rsid w:val="00581DB3"/>
    <w:rsid w:val="00582526"/>
    <w:rsid w:val="00585852"/>
    <w:rsid w:val="005865EC"/>
    <w:rsid w:val="0059126D"/>
    <w:rsid w:val="00594ED0"/>
    <w:rsid w:val="00597BD7"/>
    <w:rsid w:val="005A0702"/>
    <w:rsid w:val="005A103C"/>
    <w:rsid w:val="005A2A73"/>
    <w:rsid w:val="005A420A"/>
    <w:rsid w:val="005A5C81"/>
    <w:rsid w:val="005B03CF"/>
    <w:rsid w:val="005B0A46"/>
    <w:rsid w:val="005B28CA"/>
    <w:rsid w:val="005B3565"/>
    <w:rsid w:val="005B7543"/>
    <w:rsid w:val="005C0D7F"/>
    <w:rsid w:val="005C0F19"/>
    <w:rsid w:val="005C4420"/>
    <w:rsid w:val="005C6E49"/>
    <w:rsid w:val="005C7C2E"/>
    <w:rsid w:val="005D1F69"/>
    <w:rsid w:val="005D1FEE"/>
    <w:rsid w:val="005D2FE4"/>
    <w:rsid w:val="005D4741"/>
    <w:rsid w:val="005D4E60"/>
    <w:rsid w:val="005D4EFB"/>
    <w:rsid w:val="005D7FDC"/>
    <w:rsid w:val="005E01DB"/>
    <w:rsid w:val="005E0334"/>
    <w:rsid w:val="005E1EFF"/>
    <w:rsid w:val="005E1F13"/>
    <w:rsid w:val="005E2E11"/>
    <w:rsid w:val="005E2F5F"/>
    <w:rsid w:val="005E4EBF"/>
    <w:rsid w:val="005E5085"/>
    <w:rsid w:val="005E6BC8"/>
    <w:rsid w:val="005F58E6"/>
    <w:rsid w:val="0060752B"/>
    <w:rsid w:val="00607AEC"/>
    <w:rsid w:val="00610CAD"/>
    <w:rsid w:val="00611883"/>
    <w:rsid w:val="00611DFA"/>
    <w:rsid w:val="006128F2"/>
    <w:rsid w:val="00612D1E"/>
    <w:rsid w:val="00614518"/>
    <w:rsid w:val="00616319"/>
    <w:rsid w:val="006174A7"/>
    <w:rsid w:val="00620DBB"/>
    <w:rsid w:val="00621B46"/>
    <w:rsid w:val="00621CE1"/>
    <w:rsid w:val="00624BB2"/>
    <w:rsid w:val="00625B98"/>
    <w:rsid w:val="00630C26"/>
    <w:rsid w:val="00634052"/>
    <w:rsid w:val="0063524A"/>
    <w:rsid w:val="006405AC"/>
    <w:rsid w:val="00640D55"/>
    <w:rsid w:val="00640F07"/>
    <w:rsid w:val="006418CC"/>
    <w:rsid w:val="00641983"/>
    <w:rsid w:val="00643D7E"/>
    <w:rsid w:val="00645ABC"/>
    <w:rsid w:val="00646456"/>
    <w:rsid w:val="00646458"/>
    <w:rsid w:val="00646597"/>
    <w:rsid w:val="006467CB"/>
    <w:rsid w:val="006503C7"/>
    <w:rsid w:val="0065043F"/>
    <w:rsid w:val="006513BF"/>
    <w:rsid w:val="00651EC4"/>
    <w:rsid w:val="006538B1"/>
    <w:rsid w:val="00653B99"/>
    <w:rsid w:val="00654018"/>
    <w:rsid w:val="00655A4B"/>
    <w:rsid w:val="00656D7D"/>
    <w:rsid w:val="00657293"/>
    <w:rsid w:val="00657654"/>
    <w:rsid w:val="006576AA"/>
    <w:rsid w:val="006653B9"/>
    <w:rsid w:val="00666061"/>
    <w:rsid w:val="00666420"/>
    <w:rsid w:val="006749E5"/>
    <w:rsid w:val="00674A4F"/>
    <w:rsid w:val="006759F8"/>
    <w:rsid w:val="0067627E"/>
    <w:rsid w:val="006771C4"/>
    <w:rsid w:val="00681C81"/>
    <w:rsid w:val="00682035"/>
    <w:rsid w:val="00682BE1"/>
    <w:rsid w:val="0068482E"/>
    <w:rsid w:val="006856BE"/>
    <w:rsid w:val="0068688E"/>
    <w:rsid w:val="00687E17"/>
    <w:rsid w:val="00691224"/>
    <w:rsid w:val="006913D0"/>
    <w:rsid w:val="006930D8"/>
    <w:rsid w:val="0069415A"/>
    <w:rsid w:val="0069423D"/>
    <w:rsid w:val="00694612"/>
    <w:rsid w:val="00696D90"/>
    <w:rsid w:val="006A033A"/>
    <w:rsid w:val="006A10A1"/>
    <w:rsid w:val="006A1BFC"/>
    <w:rsid w:val="006A2F32"/>
    <w:rsid w:val="006A43C9"/>
    <w:rsid w:val="006A4488"/>
    <w:rsid w:val="006A538B"/>
    <w:rsid w:val="006B00BD"/>
    <w:rsid w:val="006B240B"/>
    <w:rsid w:val="006B24EF"/>
    <w:rsid w:val="006B264D"/>
    <w:rsid w:val="006B4D39"/>
    <w:rsid w:val="006B51F6"/>
    <w:rsid w:val="006B7649"/>
    <w:rsid w:val="006C1DAE"/>
    <w:rsid w:val="006C2C3E"/>
    <w:rsid w:val="006C33B9"/>
    <w:rsid w:val="006C4520"/>
    <w:rsid w:val="006C47BD"/>
    <w:rsid w:val="006C4F81"/>
    <w:rsid w:val="006C623E"/>
    <w:rsid w:val="006C73F7"/>
    <w:rsid w:val="006D221B"/>
    <w:rsid w:val="006D2885"/>
    <w:rsid w:val="006D4741"/>
    <w:rsid w:val="006D6F72"/>
    <w:rsid w:val="006E37C5"/>
    <w:rsid w:val="006E49E9"/>
    <w:rsid w:val="006E6FF0"/>
    <w:rsid w:val="006E704A"/>
    <w:rsid w:val="006F23A9"/>
    <w:rsid w:val="006F2D88"/>
    <w:rsid w:val="006F341B"/>
    <w:rsid w:val="006F3F66"/>
    <w:rsid w:val="006F5C42"/>
    <w:rsid w:val="00700E1C"/>
    <w:rsid w:val="00701968"/>
    <w:rsid w:val="00705175"/>
    <w:rsid w:val="00706F87"/>
    <w:rsid w:val="007112F1"/>
    <w:rsid w:val="00711804"/>
    <w:rsid w:val="0071273B"/>
    <w:rsid w:val="0072324F"/>
    <w:rsid w:val="0072552B"/>
    <w:rsid w:val="00726467"/>
    <w:rsid w:val="00726635"/>
    <w:rsid w:val="00730015"/>
    <w:rsid w:val="00733A3F"/>
    <w:rsid w:val="007341AD"/>
    <w:rsid w:val="00734EB4"/>
    <w:rsid w:val="00735BD3"/>
    <w:rsid w:val="007366EA"/>
    <w:rsid w:val="0073686C"/>
    <w:rsid w:val="007401BD"/>
    <w:rsid w:val="00740B41"/>
    <w:rsid w:val="00742EA4"/>
    <w:rsid w:val="007439F9"/>
    <w:rsid w:val="00743CFB"/>
    <w:rsid w:val="007448B3"/>
    <w:rsid w:val="007516C5"/>
    <w:rsid w:val="00751B67"/>
    <w:rsid w:val="007526B0"/>
    <w:rsid w:val="00754146"/>
    <w:rsid w:val="0075446C"/>
    <w:rsid w:val="00754942"/>
    <w:rsid w:val="00754974"/>
    <w:rsid w:val="00756648"/>
    <w:rsid w:val="00757DA5"/>
    <w:rsid w:val="00760716"/>
    <w:rsid w:val="00761C2F"/>
    <w:rsid w:val="007634A5"/>
    <w:rsid w:val="007635F1"/>
    <w:rsid w:val="00764582"/>
    <w:rsid w:val="00765E1E"/>
    <w:rsid w:val="007705B8"/>
    <w:rsid w:val="00770921"/>
    <w:rsid w:val="00771722"/>
    <w:rsid w:val="00771795"/>
    <w:rsid w:val="00772871"/>
    <w:rsid w:val="00772EE8"/>
    <w:rsid w:val="00773709"/>
    <w:rsid w:val="00774543"/>
    <w:rsid w:val="0077765E"/>
    <w:rsid w:val="00781085"/>
    <w:rsid w:val="00781B64"/>
    <w:rsid w:val="007827B9"/>
    <w:rsid w:val="007833E0"/>
    <w:rsid w:val="007835E2"/>
    <w:rsid w:val="00784690"/>
    <w:rsid w:val="007856AF"/>
    <w:rsid w:val="0078656F"/>
    <w:rsid w:val="00787EE3"/>
    <w:rsid w:val="00791D93"/>
    <w:rsid w:val="007934BF"/>
    <w:rsid w:val="0079385B"/>
    <w:rsid w:val="00794225"/>
    <w:rsid w:val="00794D52"/>
    <w:rsid w:val="00796EEA"/>
    <w:rsid w:val="007A04B1"/>
    <w:rsid w:val="007A06FD"/>
    <w:rsid w:val="007A389D"/>
    <w:rsid w:val="007A6248"/>
    <w:rsid w:val="007A6B39"/>
    <w:rsid w:val="007B318A"/>
    <w:rsid w:val="007B3E6B"/>
    <w:rsid w:val="007B4AF6"/>
    <w:rsid w:val="007B54D1"/>
    <w:rsid w:val="007B6E60"/>
    <w:rsid w:val="007C01E9"/>
    <w:rsid w:val="007C1DEA"/>
    <w:rsid w:val="007C5A3D"/>
    <w:rsid w:val="007D386C"/>
    <w:rsid w:val="007D3ACB"/>
    <w:rsid w:val="007D56DD"/>
    <w:rsid w:val="007E0139"/>
    <w:rsid w:val="007E09A8"/>
    <w:rsid w:val="007E0CBE"/>
    <w:rsid w:val="007E5B94"/>
    <w:rsid w:val="007E69C2"/>
    <w:rsid w:val="007F1C46"/>
    <w:rsid w:val="007F1E7A"/>
    <w:rsid w:val="007F235A"/>
    <w:rsid w:val="007F3C40"/>
    <w:rsid w:val="007F49BC"/>
    <w:rsid w:val="007F59E7"/>
    <w:rsid w:val="007F6B9D"/>
    <w:rsid w:val="00807453"/>
    <w:rsid w:val="00807E85"/>
    <w:rsid w:val="00807FE2"/>
    <w:rsid w:val="00810A54"/>
    <w:rsid w:val="008126E4"/>
    <w:rsid w:val="0081482A"/>
    <w:rsid w:val="00816FBD"/>
    <w:rsid w:val="008202D0"/>
    <w:rsid w:val="0082091C"/>
    <w:rsid w:val="00820DF5"/>
    <w:rsid w:val="00821514"/>
    <w:rsid w:val="008247D2"/>
    <w:rsid w:val="008252C7"/>
    <w:rsid w:val="00827F6E"/>
    <w:rsid w:val="0083156E"/>
    <w:rsid w:val="0083310F"/>
    <w:rsid w:val="00835311"/>
    <w:rsid w:val="00837EE2"/>
    <w:rsid w:val="008405A6"/>
    <w:rsid w:val="00842358"/>
    <w:rsid w:val="00843181"/>
    <w:rsid w:val="00844828"/>
    <w:rsid w:val="0084619B"/>
    <w:rsid w:val="00846CAC"/>
    <w:rsid w:val="008513ED"/>
    <w:rsid w:val="0085142F"/>
    <w:rsid w:val="008535CD"/>
    <w:rsid w:val="00855049"/>
    <w:rsid w:val="00857FD9"/>
    <w:rsid w:val="008640EE"/>
    <w:rsid w:val="00866977"/>
    <w:rsid w:val="00867154"/>
    <w:rsid w:val="00867307"/>
    <w:rsid w:val="00867A20"/>
    <w:rsid w:val="00870986"/>
    <w:rsid w:val="008712AA"/>
    <w:rsid w:val="00874E93"/>
    <w:rsid w:val="008839A9"/>
    <w:rsid w:val="0088650B"/>
    <w:rsid w:val="0088685D"/>
    <w:rsid w:val="00887018"/>
    <w:rsid w:val="008903EC"/>
    <w:rsid w:val="00890DED"/>
    <w:rsid w:val="00891AA2"/>
    <w:rsid w:val="00891CFA"/>
    <w:rsid w:val="00892033"/>
    <w:rsid w:val="00892D4B"/>
    <w:rsid w:val="008930DE"/>
    <w:rsid w:val="00894D8E"/>
    <w:rsid w:val="0089563E"/>
    <w:rsid w:val="008974F8"/>
    <w:rsid w:val="008A05E6"/>
    <w:rsid w:val="008A6670"/>
    <w:rsid w:val="008A6F6B"/>
    <w:rsid w:val="008B0C80"/>
    <w:rsid w:val="008B242E"/>
    <w:rsid w:val="008B50C8"/>
    <w:rsid w:val="008B54D4"/>
    <w:rsid w:val="008B59B3"/>
    <w:rsid w:val="008B62F8"/>
    <w:rsid w:val="008B766D"/>
    <w:rsid w:val="008B78DD"/>
    <w:rsid w:val="008C1F68"/>
    <w:rsid w:val="008C5FF7"/>
    <w:rsid w:val="008C6E1C"/>
    <w:rsid w:val="008D2CDF"/>
    <w:rsid w:val="008D43E5"/>
    <w:rsid w:val="008D4FE4"/>
    <w:rsid w:val="008D7872"/>
    <w:rsid w:val="008E1943"/>
    <w:rsid w:val="008E3A38"/>
    <w:rsid w:val="008E5C20"/>
    <w:rsid w:val="008E6B6E"/>
    <w:rsid w:val="008E7063"/>
    <w:rsid w:val="008F01D4"/>
    <w:rsid w:val="008F04E5"/>
    <w:rsid w:val="008F14AE"/>
    <w:rsid w:val="008F20B8"/>
    <w:rsid w:val="008F5559"/>
    <w:rsid w:val="008F61CD"/>
    <w:rsid w:val="00900CA0"/>
    <w:rsid w:val="00902E24"/>
    <w:rsid w:val="00903293"/>
    <w:rsid w:val="009041F5"/>
    <w:rsid w:val="009070D1"/>
    <w:rsid w:val="00912F79"/>
    <w:rsid w:val="009145FC"/>
    <w:rsid w:val="0091483A"/>
    <w:rsid w:val="00915980"/>
    <w:rsid w:val="00916CC4"/>
    <w:rsid w:val="00917E9A"/>
    <w:rsid w:val="00922A1F"/>
    <w:rsid w:val="0092392E"/>
    <w:rsid w:val="00923E87"/>
    <w:rsid w:val="0092665E"/>
    <w:rsid w:val="00926BB8"/>
    <w:rsid w:val="0093076B"/>
    <w:rsid w:val="00930A58"/>
    <w:rsid w:val="00932B7C"/>
    <w:rsid w:val="00933176"/>
    <w:rsid w:val="0093344F"/>
    <w:rsid w:val="00933A28"/>
    <w:rsid w:val="00933E5C"/>
    <w:rsid w:val="00934DA0"/>
    <w:rsid w:val="00934F08"/>
    <w:rsid w:val="00943B66"/>
    <w:rsid w:val="00943D87"/>
    <w:rsid w:val="00946E6C"/>
    <w:rsid w:val="00946F48"/>
    <w:rsid w:val="00950A4C"/>
    <w:rsid w:val="00950E31"/>
    <w:rsid w:val="009527A3"/>
    <w:rsid w:val="00952B00"/>
    <w:rsid w:val="00952F92"/>
    <w:rsid w:val="0095328F"/>
    <w:rsid w:val="0095329F"/>
    <w:rsid w:val="00954CFA"/>
    <w:rsid w:val="0095544F"/>
    <w:rsid w:val="00960428"/>
    <w:rsid w:val="00961822"/>
    <w:rsid w:val="00962198"/>
    <w:rsid w:val="00966307"/>
    <w:rsid w:val="009667C1"/>
    <w:rsid w:val="00966E7E"/>
    <w:rsid w:val="00967538"/>
    <w:rsid w:val="00967E05"/>
    <w:rsid w:val="00972219"/>
    <w:rsid w:val="009734E9"/>
    <w:rsid w:val="0097453E"/>
    <w:rsid w:val="00976722"/>
    <w:rsid w:val="009802A2"/>
    <w:rsid w:val="00980765"/>
    <w:rsid w:val="00980BE2"/>
    <w:rsid w:val="009843E4"/>
    <w:rsid w:val="00986629"/>
    <w:rsid w:val="00986A5B"/>
    <w:rsid w:val="00992107"/>
    <w:rsid w:val="00992F8D"/>
    <w:rsid w:val="00993164"/>
    <w:rsid w:val="0099323C"/>
    <w:rsid w:val="00995D64"/>
    <w:rsid w:val="009A11B0"/>
    <w:rsid w:val="009A175F"/>
    <w:rsid w:val="009B0124"/>
    <w:rsid w:val="009B334C"/>
    <w:rsid w:val="009B3573"/>
    <w:rsid w:val="009B5B32"/>
    <w:rsid w:val="009B5F99"/>
    <w:rsid w:val="009B7D11"/>
    <w:rsid w:val="009C0041"/>
    <w:rsid w:val="009C04DF"/>
    <w:rsid w:val="009C04FB"/>
    <w:rsid w:val="009C1EDD"/>
    <w:rsid w:val="009C2A38"/>
    <w:rsid w:val="009C3377"/>
    <w:rsid w:val="009C362E"/>
    <w:rsid w:val="009C434A"/>
    <w:rsid w:val="009C4B6F"/>
    <w:rsid w:val="009C5C96"/>
    <w:rsid w:val="009D10E1"/>
    <w:rsid w:val="009D1FF2"/>
    <w:rsid w:val="009D2044"/>
    <w:rsid w:val="009D2285"/>
    <w:rsid w:val="009D3807"/>
    <w:rsid w:val="009D4A46"/>
    <w:rsid w:val="009D5CA4"/>
    <w:rsid w:val="009E252C"/>
    <w:rsid w:val="009E37F5"/>
    <w:rsid w:val="009E39A4"/>
    <w:rsid w:val="009E4B42"/>
    <w:rsid w:val="009E57B1"/>
    <w:rsid w:val="009E57E2"/>
    <w:rsid w:val="009F0855"/>
    <w:rsid w:val="00A007EE"/>
    <w:rsid w:val="00A024F0"/>
    <w:rsid w:val="00A039DD"/>
    <w:rsid w:val="00A044D9"/>
    <w:rsid w:val="00A04996"/>
    <w:rsid w:val="00A055A2"/>
    <w:rsid w:val="00A0689B"/>
    <w:rsid w:val="00A13AD0"/>
    <w:rsid w:val="00A14827"/>
    <w:rsid w:val="00A21714"/>
    <w:rsid w:val="00A21C2A"/>
    <w:rsid w:val="00A24285"/>
    <w:rsid w:val="00A253A1"/>
    <w:rsid w:val="00A27114"/>
    <w:rsid w:val="00A33582"/>
    <w:rsid w:val="00A33699"/>
    <w:rsid w:val="00A338C4"/>
    <w:rsid w:val="00A3444D"/>
    <w:rsid w:val="00A36AB8"/>
    <w:rsid w:val="00A36B68"/>
    <w:rsid w:val="00A41065"/>
    <w:rsid w:val="00A42C3C"/>
    <w:rsid w:val="00A4564A"/>
    <w:rsid w:val="00A4626C"/>
    <w:rsid w:val="00A562C0"/>
    <w:rsid w:val="00A577D4"/>
    <w:rsid w:val="00A609CE"/>
    <w:rsid w:val="00A708F9"/>
    <w:rsid w:val="00A747BA"/>
    <w:rsid w:val="00A750B6"/>
    <w:rsid w:val="00A801E7"/>
    <w:rsid w:val="00A80463"/>
    <w:rsid w:val="00A828DA"/>
    <w:rsid w:val="00A84953"/>
    <w:rsid w:val="00A90698"/>
    <w:rsid w:val="00A909FE"/>
    <w:rsid w:val="00A924F0"/>
    <w:rsid w:val="00A94B00"/>
    <w:rsid w:val="00A9588B"/>
    <w:rsid w:val="00A95C37"/>
    <w:rsid w:val="00A96DDD"/>
    <w:rsid w:val="00AA022F"/>
    <w:rsid w:val="00AA08B8"/>
    <w:rsid w:val="00AA13D8"/>
    <w:rsid w:val="00AA5AAF"/>
    <w:rsid w:val="00AA5D62"/>
    <w:rsid w:val="00AA67EF"/>
    <w:rsid w:val="00AB0878"/>
    <w:rsid w:val="00AB0D5C"/>
    <w:rsid w:val="00AB21DE"/>
    <w:rsid w:val="00AB2795"/>
    <w:rsid w:val="00AB27ED"/>
    <w:rsid w:val="00AB3043"/>
    <w:rsid w:val="00AB55E5"/>
    <w:rsid w:val="00AB572B"/>
    <w:rsid w:val="00AB582D"/>
    <w:rsid w:val="00AB6D41"/>
    <w:rsid w:val="00AB7C54"/>
    <w:rsid w:val="00AC0192"/>
    <w:rsid w:val="00AC1C27"/>
    <w:rsid w:val="00AC2025"/>
    <w:rsid w:val="00AC33E8"/>
    <w:rsid w:val="00AC3593"/>
    <w:rsid w:val="00AC58AA"/>
    <w:rsid w:val="00AC7241"/>
    <w:rsid w:val="00AD0C5E"/>
    <w:rsid w:val="00AD4702"/>
    <w:rsid w:val="00AD529C"/>
    <w:rsid w:val="00AD580B"/>
    <w:rsid w:val="00AD7F56"/>
    <w:rsid w:val="00AE1858"/>
    <w:rsid w:val="00AE20CE"/>
    <w:rsid w:val="00AE2760"/>
    <w:rsid w:val="00AE2C55"/>
    <w:rsid w:val="00AE3536"/>
    <w:rsid w:val="00AE4C19"/>
    <w:rsid w:val="00AE6620"/>
    <w:rsid w:val="00AF0046"/>
    <w:rsid w:val="00AF2213"/>
    <w:rsid w:val="00AF4565"/>
    <w:rsid w:val="00AF4EF5"/>
    <w:rsid w:val="00AF5443"/>
    <w:rsid w:val="00AF559D"/>
    <w:rsid w:val="00AF64B5"/>
    <w:rsid w:val="00AF6744"/>
    <w:rsid w:val="00AF7ABD"/>
    <w:rsid w:val="00AF7F03"/>
    <w:rsid w:val="00B00651"/>
    <w:rsid w:val="00B00E4F"/>
    <w:rsid w:val="00B00FD0"/>
    <w:rsid w:val="00B017A2"/>
    <w:rsid w:val="00B01A6D"/>
    <w:rsid w:val="00B0310C"/>
    <w:rsid w:val="00B04F63"/>
    <w:rsid w:val="00B05D2B"/>
    <w:rsid w:val="00B07308"/>
    <w:rsid w:val="00B10A39"/>
    <w:rsid w:val="00B11138"/>
    <w:rsid w:val="00B12B68"/>
    <w:rsid w:val="00B13408"/>
    <w:rsid w:val="00B13D02"/>
    <w:rsid w:val="00B15110"/>
    <w:rsid w:val="00B16D82"/>
    <w:rsid w:val="00B17809"/>
    <w:rsid w:val="00B178D8"/>
    <w:rsid w:val="00B21FCA"/>
    <w:rsid w:val="00B221F7"/>
    <w:rsid w:val="00B2291D"/>
    <w:rsid w:val="00B238C5"/>
    <w:rsid w:val="00B25FB0"/>
    <w:rsid w:val="00B267F8"/>
    <w:rsid w:val="00B27B42"/>
    <w:rsid w:val="00B30746"/>
    <w:rsid w:val="00B32631"/>
    <w:rsid w:val="00B32758"/>
    <w:rsid w:val="00B33224"/>
    <w:rsid w:val="00B342C1"/>
    <w:rsid w:val="00B35CE2"/>
    <w:rsid w:val="00B360C4"/>
    <w:rsid w:val="00B36393"/>
    <w:rsid w:val="00B3755A"/>
    <w:rsid w:val="00B40E81"/>
    <w:rsid w:val="00B41403"/>
    <w:rsid w:val="00B43394"/>
    <w:rsid w:val="00B4361D"/>
    <w:rsid w:val="00B44FBD"/>
    <w:rsid w:val="00B45884"/>
    <w:rsid w:val="00B45DED"/>
    <w:rsid w:val="00B50747"/>
    <w:rsid w:val="00B518C2"/>
    <w:rsid w:val="00B51C88"/>
    <w:rsid w:val="00B5538E"/>
    <w:rsid w:val="00B5553E"/>
    <w:rsid w:val="00B566AC"/>
    <w:rsid w:val="00B614E7"/>
    <w:rsid w:val="00B63025"/>
    <w:rsid w:val="00B64ED8"/>
    <w:rsid w:val="00B655E3"/>
    <w:rsid w:val="00B70594"/>
    <w:rsid w:val="00B719AC"/>
    <w:rsid w:val="00B72898"/>
    <w:rsid w:val="00B7366F"/>
    <w:rsid w:val="00B74374"/>
    <w:rsid w:val="00B8048A"/>
    <w:rsid w:val="00B808AD"/>
    <w:rsid w:val="00B83126"/>
    <w:rsid w:val="00B83BC9"/>
    <w:rsid w:val="00B85565"/>
    <w:rsid w:val="00B86A76"/>
    <w:rsid w:val="00B877C4"/>
    <w:rsid w:val="00B87CC0"/>
    <w:rsid w:val="00B9386D"/>
    <w:rsid w:val="00B95B17"/>
    <w:rsid w:val="00B968A2"/>
    <w:rsid w:val="00BA0052"/>
    <w:rsid w:val="00BA12E9"/>
    <w:rsid w:val="00BA1E33"/>
    <w:rsid w:val="00BA1E71"/>
    <w:rsid w:val="00BA3C00"/>
    <w:rsid w:val="00BA534E"/>
    <w:rsid w:val="00BA5712"/>
    <w:rsid w:val="00BA65F6"/>
    <w:rsid w:val="00BA6951"/>
    <w:rsid w:val="00BA7789"/>
    <w:rsid w:val="00BB1B1C"/>
    <w:rsid w:val="00BB26E5"/>
    <w:rsid w:val="00BB2872"/>
    <w:rsid w:val="00BB74BE"/>
    <w:rsid w:val="00BC3666"/>
    <w:rsid w:val="00BC4FAB"/>
    <w:rsid w:val="00BC7299"/>
    <w:rsid w:val="00BC7367"/>
    <w:rsid w:val="00BD1221"/>
    <w:rsid w:val="00BD2414"/>
    <w:rsid w:val="00BD26D3"/>
    <w:rsid w:val="00BD5C61"/>
    <w:rsid w:val="00BD68A1"/>
    <w:rsid w:val="00BE0232"/>
    <w:rsid w:val="00BE0660"/>
    <w:rsid w:val="00BE0A16"/>
    <w:rsid w:val="00BE38C4"/>
    <w:rsid w:val="00BE3CB1"/>
    <w:rsid w:val="00BE4E49"/>
    <w:rsid w:val="00BE5277"/>
    <w:rsid w:val="00BF0F31"/>
    <w:rsid w:val="00BF548E"/>
    <w:rsid w:val="00BF5ABA"/>
    <w:rsid w:val="00BF5D7F"/>
    <w:rsid w:val="00BF7259"/>
    <w:rsid w:val="00C001FF"/>
    <w:rsid w:val="00C00263"/>
    <w:rsid w:val="00C009CF"/>
    <w:rsid w:val="00C05B3D"/>
    <w:rsid w:val="00C07B91"/>
    <w:rsid w:val="00C10129"/>
    <w:rsid w:val="00C13D5A"/>
    <w:rsid w:val="00C161B5"/>
    <w:rsid w:val="00C16D44"/>
    <w:rsid w:val="00C23369"/>
    <w:rsid w:val="00C24C84"/>
    <w:rsid w:val="00C26FA0"/>
    <w:rsid w:val="00C2714B"/>
    <w:rsid w:val="00C27EC9"/>
    <w:rsid w:val="00C30651"/>
    <w:rsid w:val="00C30886"/>
    <w:rsid w:val="00C32440"/>
    <w:rsid w:val="00C3244F"/>
    <w:rsid w:val="00C3248A"/>
    <w:rsid w:val="00C32F8F"/>
    <w:rsid w:val="00C3303B"/>
    <w:rsid w:val="00C341E0"/>
    <w:rsid w:val="00C355FC"/>
    <w:rsid w:val="00C36EAD"/>
    <w:rsid w:val="00C37527"/>
    <w:rsid w:val="00C40BB7"/>
    <w:rsid w:val="00C43B02"/>
    <w:rsid w:val="00C44BE2"/>
    <w:rsid w:val="00C45B75"/>
    <w:rsid w:val="00C4643D"/>
    <w:rsid w:val="00C51399"/>
    <w:rsid w:val="00C52436"/>
    <w:rsid w:val="00C52F01"/>
    <w:rsid w:val="00C52F31"/>
    <w:rsid w:val="00C561E9"/>
    <w:rsid w:val="00C57842"/>
    <w:rsid w:val="00C60260"/>
    <w:rsid w:val="00C610C8"/>
    <w:rsid w:val="00C62161"/>
    <w:rsid w:val="00C643B5"/>
    <w:rsid w:val="00C6467C"/>
    <w:rsid w:val="00C656B0"/>
    <w:rsid w:val="00C65872"/>
    <w:rsid w:val="00C65BC2"/>
    <w:rsid w:val="00C721A5"/>
    <w:rsid w:val="00C7423C"/>
    <w:rsid w:val="00C751F6"/>
    <w:rsid w:val="00C82C1A"/>
    <w:rsid w:val="00C8407F"/>
    <w:rsid w:val="00C8428E"/>
    <w:rsid w:val="00C844E9"/>
    <w:rsid w:val="00C85324"/>
    <w:rsid w:val="00C9015B"/>
    <w:rsid w:val="00C91A5F"/>
    <w:rsid w:val="00C937D6"/>
    <w:rsid w:val="00C93CE6"/>
    <w:rsid w:val="00C95D66"/>
    <w:rsid w:val="00CA1E2D"/>
    <w:rsid w:val="00CA2DAF"/>
    <w:rsid w:val="00CA2F84"/>
    <w:rsid w:val="00CA4371"/>
    <w:rsid w:val="00CA4CE5"/>
    <w:rsid w:val="00CA562A"/>
    <w:rsid w:val="00CA5CB3"/>
    <w:rsid w:val="00CA6F55"/>
    <w:rsid w:val="00CA7002"/>
    <w:rsid w:val="00CA7200"/>
    <w:rsid w:val="00CB4058"/>
    <w:rsid w:val="00CB5B26"/>
    <w:rsid w:val="00CB5C3D"/>
    <w:rsid w:val="00CC0BE3"/>
    <w:rsid w:val="00CC17B1"/>
    <w:rsid w:val="00CC31E3"/>
    <w:rsid w:val="00CC5CC9"/>
    <w:rsid w:val="00CC6EDB"/>
    <w:rsid w:val="00CC7914"/>
    <w:rsid w:val="00CC791B"/>
    <w:rsid w:val="00CD280E"/>
    <w:rsid w:val="00CD3811"/>
    <w:rsid w:val="00CD4275"/>
    <w:rsid w:val="00CD6856"/>
    <w:rsid w:val="00CE39FA"/>
    <w:rsid w:val="00CE3A7D"/>
    <w:rsid w:val="00CF05B8"/>
    <w:rsid w:val="00CF3D0C"/>
    <w:rsid w:val="00CF51CB"/>
    <w:rsid w:val="00CF6B73"/>
    <w:rsid w:val="00D0138A"/>
    <w:rsid w:val="00D05858"/>
    <w:rsid w:val="00D06836"/>
    <w:rsid w:val="00D07129"/>
    <w:rsid w:val="00D102C0"/>
    <w:rsid w:val="00D129F6"/>
    <w:rsid w:val="00D14DF6"/>
    <w:rsid w:val="00D17555"/>
    <w:rsid w:val="00D2105E"/>
    <w:rsid w:val="00D22B78"/>
    <w:rsid w:val="00D248ED"/>
    <w:rsid w:val="00D24977"/>
    <w:rsid w:val="00D24DE7"/>
    <w:rsid w:val="00D274D5"/>
    <w:rsid w:val="00D30F14"/>
    <w:rsid w:val="00D31841"/>
    <w:rsid w:val="00D33BE4"/>
    <w:rsid w:val="00D378E3"/>
    <w:rsid w:val="00D37F01"/>
    <w:rsid w:val="00D4017E"/>
    <w:rsid w:val="00D412D1"/>
    <w:rsid w:val="00D43481"/>
    <w:rsid w:val="00D45302"/>
    <w:rsid w:val="00D53B7D"/>
    <w:rsid w:val="00D53B9D"/>
    <w:rsid w:val="00D5485D"/>
    <w:rsid w:val="00D550C0"/>
    <w:rsid w:val="00D555E9"/>
    <w:rsid w:val="00D55EB5"/>
    <w:rsid w:val="00D56372"/>
    <w:rsid w:val="00D60399"/>
    <w:rsid w:val="00D649F3"/>
    <w:rsid w:val="00D64D2F"/>
    <w:rsid w:val="00D651AF"/>
    <w:rsid w:val="00D65B4B"/>
    <w:rsid w:val="00D66E0B"/>
    <w:rsid w:val="00D67D3A"/>
    <w:rsid w:val="00D724E1"/>
    <w:rsid w:val="00D72BED"/>
    <w:rsid w:val="00D73269"/>
    <w:rsid w:val="00D7373E"/>
    <w:rsid w:val="00D74CF1"/>
    <w:rsid w:val="00D7599D"/>
    <w:rsid w:val="00D75F9F"/>
    <w:rsid w:val="00D77340"/>
    <w:rsid w:val="00D77F42"/>
    <w:rsid w:val="00D8185F"/>
    <w:rsid w:val="00D81F3E"/>
    <w:rsid w:val="00D855AA"/>
    <w:rsid w:val="00D85A25"/>
    <w:rsid w:val="00D94B9E"/>
    <w:rsid w:val="00D95C41"/>
    <w:rsid w:val="00D9643D"/>
    <w:rsid w:val="00D964F1"/>
    <w:rsid w:val="00D972C1"/>
    <w:rsid w:val="00DA2D13"/>
    <w:rsid w:val="00DB0E75"/>
    <w:rsid w:val="00DB13C6"/>
    <w:rsid w:val="00DB3545"/>
    <w:rsid w:val="00DB3C04"/>
    <w:rsid w:val="00DB548E"/>
    <w:rsid w:val="00DB56A5"/>
    <w:rsid w:val="00DB6D73"/>
    <w:rsid w:val="00DB72D7"/>
    <w:rsid w:val="00DB786A"/>
    <w:rsid w:val="00DC249E"/>
    <w:rsid w:val="00DC25E6"/>
    <w:rsid w:val="00DC3D1F"/>
    <w:rsid w:val="00DC6EE7"/>
    <w:rsid w:val="00DC7631"/>
    <w:rsid w:val="00DD016D"/>
    <w:rsid w:val="00DD0349"/>
    <w:rsid w:val="00DD051B"/>
    <w:rsid w:val="00DD21CC"/>
    <w:rsid w:val="00DD3516"/>
    <w:rsid w:val="00DD44BF"/>
    <w:rsid w:val="00DD5287"/>
    <w:rsid w:val="00DD6734"/>
    <w:rsid w:val="00DD6821"/>
    <w:rsid w:val="00DE0334"/>
    <w:rsid w:val="00DE2A8E"/>
    <w:rsid w:val="00DE324A"/>
    <w:rsid w:val="00DE3FDB"/>
    <w:rsid w:val="00DE4F02"/>
    <w:rsid w:val="00DE523D"/>
    <w:rsid w:val="00DE6C54"/>
    <w:rsid w:val="00DE6FD4"/>
    <w:rsid w:val="00DE73A6"/>
    <w:rsid w:val="00DF1BF9"/>
    <w:rsid w:val="00DF611B"/>
    <w:rsid w:val="00DF7A2E"/>
    <w:rsid w:val="00E003F8"/>
    <w:rsid w:val="00E014F4"/>
    <w:rsid w:val="00E0210B"/>
    <w:rsid w:val="00E03A42"/>
    <w:rsid w:val="00E03B69"/>
    <w:rsid w:val="00E03C44"/>
    <w:rsid w:val="00E04C23"/>
    <w:rsid w:val="00E06EEE"/>
    <w:rsid w:val="00E104A7"/>
    <w:rsid w:val="00E10A7B"/>
    <w:rsid w:val="00E12F1F"/>
    <w:rsid w:val="00E137A7"/>
    <w:rsid w:val="00E13B38"/>
    <w:rsid w:val="00E14ED0"/>
    <w:rsid w:val="00E16C64"/>
    <w:rsid w:val="00E22A02"/>
    <w:rsid w:val="00E235F9"/>
    <w:rsid w:val="00E244B1"/>
    <w:rsid w:val="00E24B9B"/>
    <w:rsid w:val="00E251A6"/>
    <w:rsid w:val="00E27E52"/>
    <w:rsid w:val="00E30200"/>
    <w:rsid w:val="00E335E3"/>
    <w:rsid w:val="00E3641A"/>
    <w:rsid w:val="00E371B8"/>
    <w:rsid w:val="00E40751"/>
    <w:rsid w:val="00E40D1B"/>
    <w:rsid w:val="00E427D0"/>
    <w:rsid w:val="00E42DAA"/>
    <w:rsid w:val="00E42F30"/>
    <w:rsid w:val="00E430D7"/>
    <w:rsid w:val="00E44E1E"/>
    <w:rsid w:val="00E45600"/>
    <w:rsid w:val="00E463B1"/>
    <w:rsid w:val="00E46A53"/>
    <w:rsid w:val="00E46CE8"/>
    <w:rsid w:val="00E46CE9"/>
    <w:rsid w:val="00E50510"/>
    <w:rsid w:val="00E50B5A"/>
    <w:rsid w:val="00E51725"/>
    <w:rsid w:val="00E54090"/>
    <w:rsid w:val="00E54A15"/>
    <w:rsid w:val="00E56EC1"/>
    <w:rsid w:val="00E62B92"/>
    <w:rsid w:val="00E62BEC"/>
    <w:rsid w:val="00E6526A"/>
    <w:rsid w:val="00E6624F"/>
    <w:rsid w:val="00E67943"/>
    <w:rsid w:val="00E75978"/>
    <w:rsid w:val="00E767E2"/>
    <w:rsid w:val="00E76B4A"/>
    <w:rsid w:val="00E82447"/>
    <w:rsid w:val="00E827DD"/>
    <w:rsid w:val="00E8286F"/>
    <w:rsid w:val="00E833E8"/>
    <w:rsid w:val="00E836CB"/>
    <w:rsid w:val="00E83761"/>
    <w:rsid w:val="00E846CE"/>
    <w:rsid w:val="00E84E6A"/>
    <w:rsid w:val="00E862CF"/>
    <w:rsid w:val="00E87E33"/>
    <w:rsid w:val="00E97BC2"/>
    <w:rsid w:val="00EA29BA"/>
    <w:rsid w:val="00EA38D5"/>
    <w:rsid w:val="00EA6897"/>
    <w:rsid w:val="00EA6A9E"/>
    <w:rsid w:val="00EB1A3D"/>
    <w:rsid w:val="00EB1CCD"/>
    <w:rsid w:val="00EB1D9E"/>
    <w:rsid w:val="00EB465E"/>
    <w:rsid w:val="00EB6E63"/>
    <w:rsid w:val="00EC19F7"/>
    <w:rsid w:val="00EC3427"/>
    <w:rsid w:val="00EC3739"/>
    <w:rsid w:val="00EC37DF"/>
    <w:rsid w:val="00EC5403"/>
    <w:rsid w:val="00EC6A51"/>
    <w:rsid w:val="00ED04AD"/>
    <w:rsid w:val="00ED0836"/>
    <w:rsid w:val="00ED51D7"/>
    <w:rsid w:val="00ED6A6D"/>
    <w:rsid w:val="00ED7595"/>
    <w:rsid w:val="00EE00CD"/>
    <w:rsid w:val="00EE0141"/>
    <w:rsid w:val="00EE103C"/>
    <w:rsid w:val="00EE19E9"/>
    <w:rsid w:val="00EE1A52"/>
    <w:rsid w:val="00EE2647"/>
    <w:rsid w:val="00EE32D5"/>
    <w:rsid w:val="00EE7D13"/>
    <w:rsid w:val="00EF0D50"/>
    <w:rsid w:val="00EF1F7B"/>
    <w:rsid w:val="00EF2E14"/>
    <w:rsid w:val="00F002D5"/>
    <w:rsid w:val="00F00F99"/>
    <w:rsid w:val="00F0162A"/>
    <w:rsid w:val="00F0256A"/>
    <w:rsid w:val="00F04BFF"/>
    <w:rsid w:val="00F05A91"/>
    <w:rsid w:val="00F05BCB"/>
    <w:rsid w:val="00F07B4E"/>
    <w:rsid w:val="00F10D0B"/>
    <w:rsid w:val="00F11C2B"/>
    <w:rsid w:val="00F12429"/>
    <w:rsid w:val="00F1559F"/>
    <w:rsid w:val="00F16FEF"/>
    <w:rsid w:val="00F20A22"/>
    <w:rsid w:val="00F24533"/>
    <w:rsid w:val="00F26027"/>
    <w:rsid w:val="00F26E7E"/>
    <w:rsid w:val="00F30539"/>
    <w:rsid w:val="00F3097B"/>
    <w:rsid w:val="00F32013"/>
    <w:rsid w:val="00F32941"/>
    <w:rsid w:val="00F331A8"/>
    <w:rsid w:val="00F3451D"/>
    <w:rsid w:val="00F34DCC"/>
    <w:rsid w:val="00F35C49"/>
    <w:rsid w:val="00F35FAC"/>
    <w:rsid w:val="00F3702E"/>
    <w:rsid w:val="00F406B8"/>
    <w:rsid w:val="00F41D17"/>
    <w:rsid w:val="00F434D5"/>
    <w:rsid w:val="00F43B47"/>
    <w:rsid w:val="00F43BAF"/>
    <w:rsid w:val="00F466DD"/>
    <w:rsid w:val="00F4727E"/>
    <w:rsid w:val="00F50747"/>
    <w:rsid w:val="00F50981"/>
    <w:rsid w:val="00F50EED"/>
    <w:rsid w:val="00F51C60"/>
    <w:rsid w:val="00F52662"/>
    <w:rsid w:val="00F539FD"/>
    <w:rsid w:val="00F53C76"/>
    <w:rsid w:val="00F54782"/>
    <w:rsid w:val="00F54A62"/>
    <w:rsid w:val="00F56734"/>
    <w:rsid w:val="00F60C6B"/>
    <w:rsid w:val="00F62588"/>
    <w:rsid w:val="00F6344B"/>
    <w:rsid w:val="00F64411"/>
    <w:rsid w:val="00F7163B"/>
    <w:rsid w:val="00F7211E"/>
    <w:rsid w:val="00F72677"/>
    <w:rsid w:val="00F731BB"/>
    <w:rsid w:val="00F73343"/>
    <w:rsid w:val="00F73609"/>
    <w:rsid w:val="00F75190"/>
    <w:rsid w:val="00F80342"/>
    <w:rsid w:val="00F80458"/>
    <w:rsid w:val="00F838F5"/>
    <w:rsid w:val="00F85A33"/>
    <w:rsid w:val="00F91798"/>
    <w:rsid w:val="00F94225"/>
    <w:rsid w:val="00F95F57"/>
    <w:rsid w:val="00F9742A"/>
    <w:rsid w:val="00FA1DC1"/>
    <w:rsid w:val="00FA462F"/>
    <w:rsid w:val="00FA4FBC"/>
    <w:rsid w:val="00FA7198"/>
    <w:rsid w:val="00FB00C8"/>
    <w:rsid w:val="00FB0E11"/>
    <w:rsid w:val="00FB254C"/>
    <w:rsid w:val="00FB2D00"/>
    <w:rsid w:val="00FB39BE"/>
    <w:rsid w:val="00FB6A45"/>
    <w:rsid w:val="00FB7CB5"/>
    <w:rsid w:val="00FC12A5"/>
    <w:rsid w:val="00FC17D7"/>
    <w:rsid w:val="00FC1DBA"/>
    <w:rsid w:val="00FC23F4"/>
    <w:rsid w:val="00FC2705"/>
    <w:rsid w:val="00FC3E0A"/>
    <w:rsid w:val="00FC4406"/>
    <w:rsid w:val="00FC56D6"/>
    <w:rsid w:val="00FC7C37"/>
    <w:rsid w:val="00FD081C"/>
    <w:rsid w:val="00FD1CCC"/>
    <w:rsid w:val="00FD3312"/>
    <w:rsid w:val="00FD4014"/>
    <w:rsid w:val="00FD476A"/>
    <w:rsid w:val="00FD48EB"/>
    <w:rsid w:val="00FE1593"/>
    <w:rsid w:val="00FE344C"/>
    <w:rsid w:val="00FE45E6"/>
    <w:rsid w:val="00FE64D5"/>
    <w:rsid w:val="00FF2939"/>
    <w:rsid w:val="00FF5080"/>
    <w:rsid w:val="00FF5794"/>
    <w:rsid w:val="035C7400"/>
    <w:rsid w:val="04654848"/>
    <w:rsid w:val="04AC7907"/>
    <w:rsid w:val="0D3C5EDA"/>
    <w:rsid w:val="0E7E3E33"/>
    <w:rsid w:val="129117F0"/>
    <w:rsid w:val="164C5177"/>
    <w:rsid w:val="16900E36"/>
    <w:rsid w:val="1B571712"/>
    <w:rsid w:val="1D4F1A4B"/>
    <w:rsid w:val="1E6E4153"/>
    <w:rsid w:val="21BE719F"/>
    <w:rsid w:val="22890142"/>
    <w:rsid w:val="24A02556"/>
    <w:rsid w:val="25600337"/>
    <w:rsid w:val="258E6460"/>
    <w:rsid w:val="2B3D348D"/>
    <w:rsid w:val="2BFA5278"/>
    <w:rsid w:val="2C1F083A"/>
    <w:rsid w:val="2DEB9C3C"/>
    <w:rsid w:val="2E7E5409"/>
    <w:rsid w:val="2FA06CBB"/>
    <w:rsid w:val="31501496"/>
    <w:rsid w:val="31990A14"/>
    <w:rsid w:val="3283448B"/>
    <w:rsid w:val="35930135"/>
    <w:rsid w:val="38AD08BF"/>
    <w:rsid w:val="3AF78B53"/>
    <w:rsid w:val="3B0A0908"/>
    <w:rsid w:val="3C7B948F"/>
    <w:rsid w:val="3D79EA77"/>
    <w:rsid w:val="3ED57624"/>
    <w:rsid w:val="3F489DF1"/>
    <w:rsid w:val="3FBF5849"/>
    <w:rsid w:val="3FDF5F94"/>
    <w:rsid w:val="42554F47"/>
    <w:rsid w:val="43EEC9B0"/>
    <w:rsid w:val="441C5213"/>
    <w:rsid w:val="4D754219"/>
    <w:rsid w:val="4D7B9A32"/>
    <w:rsid w:val="4E4FA8B6"/>
    <w:rsid w:val="4EEE524A"/>
    <w:rsid w:val="4FE792A4"/>
    <w:rsid w:val="4FF5D083"/>
    <w:rsid w:val="4FFF32EC"/>
    <w:rsid w:val="51FA74D0"/>
    <w:rsid w:val="53472579"/>
    <w:rsid w:val="53F96DCF"/>
    <w:rsid w:val="542B2140"/>
    <w:rsid w:val="576C10E8"/>
    <w:rsid w:val="57ADA296"/>
    <w:rsid w:val="587E81A0"/>
    <w:rsid w:val="5A596966"/>
    <w:rsid w:val="5BAB5397"/>
    <w:rsid w:val="5D175FB6"/>
    <w:rsid w:val="5D9B757D"/>
    <w:rsid w:val="5E3C677A"/>
    <w:rsid w:val="5FB9ACE2"/>
    <w:rsid w:val="5FBFCBBE"/>
    <w:rsid w:val="5FFB5278"/>
    <w:rsid w:val="604F1B81"/>
    <w:rsid w:val="611C42B6"/>
    <w:rsid w:val="66CB0B2F"/>
    <w:rsid w:val="671B1623"/>
    <w:rsid w:val="6725019F"/>
    <w:rsid w:val="675B5EC3"/>
    <w:rsid w:val="6AB9E066"/>
    <w:rsid w:val="6BDF8120"/>
    <w:rsid w:val="6D39E0BC"/>
    <w:rsid w:val="6D5D3B6C"/>
    <w:rsid w:val="6FEFCE88"/>
    <w:rsid w:val="715765B2"/>
    <w:rsid w:val="7219638B"/>
    <w:rsid w:val="73592A70"/>
    <w:rsid w:val="73FCF932"/>
    <w:rsid w:val="769D7E8C"/>
    <w:rsid w:val="77FF0FD7"/>
    <w:rsid w:val="7BDFB951"/>
    <w:rsid w:val="7BFACF28"/>
    <w:rsid w:val="7E7BD404"/>
    <w:rsid w:val="7EBB05A8"/>
    <w:rsid w:val="7F1FD700"/>
    <w:rsid w:val="7F231868"/>
    <w:rsid w:val="7F5FE267"/>
    <w:rsid w:val="7F75E804"/>
    <w:rsid w:val="7F7FFB2D"/>
    <w:rsid w:val="7FB6326B"/>
    <w:rsid w:val="7FDB531B"/>
    <w:rsid w:val="7FEF6F54"/>
    <w:rsid w:val="7FF9B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54B12A9"/>
  <w15:docId w15:val="{4F4D2F66-E8B1-AD41-ACAB-F68C803C0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15110"/>
    <w:pPr>
      <w:widowControl w:val="0"/>
      <w:jc w:val="both"/>
    </w:pPr>
    <w:rPr>
      <w:rFonts w:ascii="Calibri" w:hAnsi="Calibri" w:cs="SimHei"/>
      <w:kern w:val="2"/>
      <w:sz w:val="21"/>
      <w:szCs w:val="22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SimSun" w:hAnsi="SimSun" w:cs="SimSu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A624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="DengXian Light" w:eastAsia="DengXian Light" w:hAnsi="DengXian Light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qFormat/>
    <w:rPr>
      <w:rFonts w:ascii="Times New Roman" w:hAnsi="Times New Roman" w:cs="Times New Roman"/>
      <w:kern w:val="0"/>
      <w:sz w:val="18"/>
      <w:szCs w:val="18"/>
    </w:rPr>
  </w:style>
  <w:style w:type="character" w:styleId="CommentReference">
    <w:name w:val="annotation reference"/>
    <w:uiPriority w:val="99"/>
    <w:semiHidden/>
    <w:unhideWhenUsed/>
    <w:qFormat/>
    <w:rPr>
      <w:sz w:val="21"/>
      <w:szCs w:val="21"/>
    </w:rPr>
  </w:style>
  <w:style w:type="paragraph" w:styleId="CommentText">
    <w:name w:val="annotation text"/>
    <w:basedOn w:val="Normal"/>
    <w:link w:val="CommentTextChar"/>
    <w:qFormat/>
    <w:pPr>
      <w:jc w:val="left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paragraph" w:styleId="Date">
    <w:name w:val="Date"/>
    <w:basedOn w:val="Normal"/>
    <w:next w:val="Normal"/>
    <w:link w:val="DateChar"/>
    <w:uiPriority w:val="99"/>
    <w:unhideWhenUsed/>
    <w:qFormat/>
    <w:pPr>
      <w:ind w:leftChars="2500" w:left="100"/>
    </w:pPr>
    <w:rPr>
      <w:rFonts w:cs="Times New Roman"/>
    </w:rPr>
  </w:style>
  <w:style w:type="paragraph" w:styleId="Footer">
    <w:name w:val="footer"/>
    <w:basedOn w:val="Normal"/>
    <w:link w:val="FooterChar"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Header">
    <w:name w:val="header"/>
    <w:basedOn w:val="Normal"/>
    <w:link w:val="Header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styleId="Hyperlink">
    <w:name w:val="Hyperlink"/>
    <w:uiPriority w:val="99"/>
    <w:unhideWhenUsed/>
    <w:qFormat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SimSun" w:hAnsi="SimSun" w:cs="SimSun"/>
      <w:kern w:val="0"/>
      <w:sz w:val="24"/>
      <w:szCs w:val="24"/>
    </w:rPr>
  </w:style>
  <w:style w:type="character" w:styleId="Strong">
    <w:name w:val="Strong"/>
    <w:basedOn w:val="DefaultParagraphFont"/>
    <w:uiPriority w:val="22"/>
    <w:qFormat/>
    <w:rPr>
      <w:b/>
    </w:rPr>
  </w:style>
  <w:style w:type="table" w:styleId="TableGrid">
    <w:name w:val="Table Grid"/>
    <w:basedOn w:val="TableNormal"/>
    <w:uiPriority w:val="39"/>
    <w:qFormat/>
    <w:rPr>
      <w:rFonts w:ascii="DengXian" w:eastAsia="DengXian" w:hAnsi="DengXian"/>
      <w:kern w:val="2"/>
      <w:sz w:val="21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pPr>
      <w:spacing w:before="240" w:after="60"/>
      <w:jc w:val="center"/>
      <w:outlineLvl w:val="0"/>
    </w:pPr>
    <w:rPr>
      <w:rFonts w:ascii="DengXian Light" w:eastAsia="DengXian Light" w:hAnsi="DengXian Light" w:cs="Times New Roman"/>
      <w:b/>
      <w:bCs/>
      <w:sz w:val="32"/>
      <w:szCs w:val="32"/>
    </w:rPr>
  </w:style>
  <w:style w:type="character" w:customStyle="1" w:styleId="ttag">
    <w:name w:val="t_tag"/>
    <w:basedOn w:val="DefaultParagraphFont"/>
    <w:qFormat/>
  </w:style>
  <w:style w:type="character" w:customStyle="1" w:styleId="BalloonTextChar">
    <w:name w:val="Balloon Text Char"/>
    <w:link w:val="BalloonText"/>
    <w:qFormat/>
    <w:rPr>
      <w:sz w:val="18"/>
      <w:szCs w:val="18"/>
    </w:rPr>
  </w:style>
  <w:style w:type="character" w:customStyle="1" w:styleId="FooterChar">
    <w:name w:val="Footer Char"/>
    <w:link w:val="Footer"/>
    <w:qFormat/>
    <w:rPr>
      <w:sz w:val="18"/>
      <w:szCs w:val="18"/>
    </w:rPr>
  </w:style>
  <w:style w:type="character" w:customStyle="1" w:styleId="1">
    <w:name w:val="未处理的提及1"/>
    <w:uiPriority w:val="99"/>
    <w:unhideWhenUsed/>
    <w:qFormat/>
    <w:rPr>
      <w:color w:val="605E5C"/>
      <w:shd w:val="clear" w:color="auto" w:fill="E1DFDD"/>
    </w:rPr>
  </w:style>
  <w:style w:type="character" w:customStyle="1" w:styleId="HeaderChar">
    <w:name w:val="Header Char"/>
    <w:link w:val="Header"/>
    <w:qFormat/>
    <w:rPr>
      <w:sz w:val="18"/>
      <w:szCs w:val="18"/>
    </w:rPr>
  </w:style>
  <w:style w:type="character" w:customStyle="1" w:styleId="DateChar">
    <w:name w:val="Date Char"/>
    <w:link w:val="Date"/>
    <w:uiPriority w:val="99"/>
    <w:semiHidden/>
    <w:qFormat/>
    <w:rPr>
      <w:rFonts w:ascii="Calibri" w:hAnsi="Calibri" w:cs="SimHei"/>
      <w:kern w:val="2"/>
      <w:sz w:val="21"/>
      <w:szCs w:val="22"/>
    </w:rPr>
  </w:style>
  <w:style w:type="paragraph" w:customStyle="1" w:styleId="ListParagraph1">
    <w:name w:val="List Paragraph1"/>
    <w:basedOn w:val="Normal"/>
    <w:qFormat/>
    <w:pPr>
      <w:ind w:firstLineChars="200" w:firstLine="420"/>
    </w:pPr>
  </w:style>
  <w:style w:type="character" w:customStyle="1" w:styleId="TitleChar">
    <w:name w:val="Title Char"/>
    <w:link w:val="Title"/>
    <w:uiPriority w:val="10"/>
    <w:qFormat/>
    <w:rPr>
      <w:rFonts w:ascii="DengXian Light" w:eastAsia="DengXian Light" w:hAnsi="DengXian Light"/>
      <w:b/>
      <w:bCs/>
      <w:kern w:val="2"/>
      <w:sz w:val="32"/>
      <w:szCs w:val="32"/>
    </w:rPr>
  </w:style>
  <w:style w:type="character" w:customStyle="1" w:styleId="Heading1Char">
    <w:name w:val="Heading 1 Char"/>
    <w:link w:val="Heading1"/>
    <w:uiPriority w:val="9"/>
    <w:qFormat/>
    <w:rPr>
      <w:rFonts w:ascii="SimSun" w:hAnsi="SimSun" w:cs="SimSun"/>
      <w:b/>
      <w:bCs/>
      <w:kern w:val="36"/>
      <w:sz w:val="48"/>
      <w:szCs w:val="48"/>
    </w:rPr>
  </w:style>
  <w:style w:type="character" w:customStyle="1" w:styleId="CommentTextChar">
    <w:name w:val="Comment Text Char"/>
    <w:link w:val="CommentText"/>
    <w:qFormat/>
    <w:rPr>
      <w:rFonts w:ascii="Calibri" w:hAnsi="Calibri" w:cs="SimHei"/>
      <w:kern w:val="2"/>
      <w:sz w:val="21"/>
      <w:szCs w:val="22"/>
    </w:rPr>
  </w:style>
  <w:style w:type="character" w:customStyle="1" w:styleId="CommentSubjectChar">
    <w:name w:val="Comment Subject Char"/>
    <w:link w:val="CommentSubject"/>
    <w:uiPriority w:val="99"/>
    <w:semiHidden/>
    <w:qFormat/>
    <w:rPr>
      <w:rFonts w:ascii="Calibri" w:hAnsi="Calibri" w:cs="SimHei"/>
      <w:b/>
      <w:bCs/>
      <w:kern w:val="2"/>
      <w:sz w:val="21"/>
      <w:szCs w:val="22"/>
    </w:rPr>
  </w:style>
  <w:style w:type="character" w:customStyle="1" w:styleId="Heading4Char">
    <w:name w:val="Heading 4 Char"/>
    <w:link w:val="Heading4"/>
    <w:uiPriority w:val="9"/>
    <w:semiHidden/>
    <w:qFormat/>
    <w:rPr>
      <w:rFonts w:ascii="DengXian Light" w:eastAsia="DengXian Light" w:hAnsi="DengXian Light" w:cs="Times New Roman"/>
      <w:b/>
      <w:bCs/>
      <w:kern w:val="2"/>
      <w:sz w:val="28"/>
      <w:szCs w:val="28"/>
    </w:rPr>
  </w:style>
  <w:style w:type="paragraph" w:customStyle="1" w:styleId="10">
    <w:name w:val="修订1"/>
    <w:hidden/>
    <w:uiPriority w:val="99"/>
    <w:unhideWhenUsed/>
    <w:qFormat/>
    <w:rPr>
      <w:rFonts w:ascii="Calibri" w:hAnsi="Calibri" w:cs="SimHei"/>
      <w:kern w:val="2"/>
      <w:sz w:val="21"/>
      <w:szCs w:val="22"/>
      <w:lang w:eastAsia="zh-CN"/>
    </w:rPr>
  </w:style>
  <w:style w:type="character" w:customStyle="1" w:styleId="UnresolvedMention1">
    <w:name w:val="Unresolved Mention1"/>
    <w:basedOn w:val="DefaultParagraphFont"/>
    <w:uiPriority w:val="99"/>
    <w:qFormat/>
    <w:rPr>
      <w:color w:val="605E5C"/>
      <w:shd w:val="clear" w:color="auto" w:fill="E1DFDD"/>
    </w:rPr>
  </w:style>
  <w:style w:type="paragraph" w:styleId="Revision">
    <w:name w:val="Revision"/>
    <w:hidden/>
    <w:uiPriority w:val="99"/>
    <w:unhideWhenUsed/>
    <w:rsid w:val="002A10D5"/>
    <w:rPr>
      <w:rFonts w:ascii="Calibri" w:hAnsi="Calibri" w:cs="SimHei"/>
      <w:kern w:val="2"/>
      <w:sz w:val="21"/>
      <w:szCs w:val="22"/>
      <w:lang w:eastAsia="zh-CN"/>
    </w:rPr>
  </w:style>
  <w:style w:type="paragraph" w:styleId="Caption">
    <w:name w:val="caption"/>
    <w:basedOn w:val="Normal"/>
    <w:next w:val="Normal"/>
    <w:uiPriority w:val="35"/>
    <w:unhideWhenUsed/>
    <w:qFormat/>
    <w:rsid w:val="00B30746"/>
    <w:pPr>
      <w:spacing w:after="200"/>
    </w:pPr>
    <w:rPr>
      <w:i/>
      <w:iCs/>
      <w:color w:val="44546A" w:themeColor="text2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95544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5544F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A6248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00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9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1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27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6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72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8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4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33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0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03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6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68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49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1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4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3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2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4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65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8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1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43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05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3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xusa.com/" TargetMode="External"/><Relationship Id="rId13" Type="http://schemas.openxmlformats.org/officeDocument/2006/relationships/hyperlink" Target="https://www.roevisual.com/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hyperlink" Target="https://hxusa.com/" TargetMode="Externa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yperlink" Target="https://www.roevisual.com/en/news-and-events/news/roe-visual-snapdragon2023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marketing@roevisual.com" TargetMode="External"/><Relationship Id="rId2" Type="http://schemas.openxmlformats.org/officeDocument/2006/relationships/hyperlink" Target="http://www.roevisual.com" TargetMode="External"/><Relationship Id="rId1" Type="http://schemas.openxmlformats.org/officeDocument/2006/relationships/hyperlink" Target="mailto:marketing@roevisual.com" TargetMode="External"/><Relationship Id="rId4" Type="http://schemas.openxmlformats.org/officeDocument/2006/relationships/hyperlink" Target="http://www.roevisua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3331D66-B9E6-E144-86F1-B544B38E47BE}">
  <we:reference id="wa200001011" version="1.2.0.0" store="en-GB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646</Words>
  <Characters>3683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微软用户</vt:lpstr>
    </vt:vector>
  </TitlesOfParts>
  <Company>湘慧科技</Company>
  <LinksUpToDate>false</LinksUpToDate>
  <CharactersWithSpaces>4321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微软用户</dc:title>
  <dc:creator>Allison Eilhardt</dc:creator>
  <cp:lastModifiedBy>Brandon</cp:lastModifiedBy>
  <cp:revision>6</cp:revision>
  <cp:lastPrinted>2024-09-24T22:26:00Z</cp:lastPrinted>
  <dcterms:created xsi:type="dcterms:W3CDTF">2024-11-22T18:10:00Z</dcterms:created>
  <dcterms:modified xsi:type="dcterms:W3CDTF">2024-12-03T18:00:00Z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1033-5.5.1.7991</vt:lpwstr>
  </property>
  <property fmtid="{D5CDD505-2E9C-101B-9397-08002B2CF9AE}" pid="3" name="grammarly_documentId">
    <vt:lpwstr>documentId_7894</vt:lpwstr>
  </property>
  <property fmtid="{D5CDD505-2E9C-101B-9397-08002B2CF9AE}" pid="4" name="grammarly_documentContext">
    <vt:lpwstr>{"goals":[],"domain":"general","emotions":[],"dialect":"american"}</vt:lpwstr>
  </property>
  <property fmtid="{D5CDD505-2E9C-101B-9397-08002B2CF9AE}" pid="5" name="ICV">
    <vt:lpwstr>DD81C2813E4A455F9308D9661C58D017_43</vt:lpwstr>
  </property>
</Properties>
</file>